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CF491" w14:textId="0EEE5FA3" w:rsidR="00351602" w:rsidRDefault="00351602" w:rsidP="00891AF3">
      <w:pPr>
        <w:tabs>
          <w:tab w:val="left" w:pos="510"/>
          <w:tab w:val="center" w:pos="4680"/>
        </w:tabs>
        <w:spacing w:line="382" w:lineRule="exact"/>
        <w:jc w:val="center"/>
        <w:textAlignment w:val="baseline"/>
        <w:rPr>
          <w:rFonts w:eastAsia="Tahoma"/>
          <w:spacing w:val="27"/>
          <w:sz w:val="31"/>
        </w:rPr>
      </w:pPr>
      <w:r>
        <w:rPr>
          <w:noProof/>
          <w:lang w:eastAsia="en-US"/>
        </w:rPr>
        <w:drawing>
          <wp:anchor distT="0" distB="0" distL="114300" distR="114300" simplePos="0" relativeHeight="251660288" behindDoc="1" locked="0" layoutInCell="1" allowOverlap="1" wp14:anchorId="4EC1FB0C" wp14:editId="62F71B50">
            <wp:simplePos x="0" y="0"/>
            <wp:positionH relativeFrom="margin">
              <wp:align>right</wp:align>
            </wp:positionH>
            <wp:positionV relativeFrom="paragraph">
              <wp:posOffset>100965</wp:posOffset>
            </wp:positionV>
            <wp:extent cx="801370" cy="774065"/>
            <wp:effectExtent l="0" t="0" r="0" b="6985"/>
            <wp:wrapTight wrapText="bothSides">
              <wp:wrapPolygon edited="0">
                <wp:start x="0" y="0"/>
                <wp:lineTo x="0" y="21263"/>
                <wp:lineTo x="21052" y="21263"/>
                <wp:lineTo x="210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1370" cy="774065"/>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noProof/>
          <w:lang w:eastAsia="en-US"/>
        </w:rPr>
        <w:drawing>
          <wp:anchor distT="0" distB="0" distL="114300" distR="114300" simplePos="0" relativeHeight="251658240" behindDoc="1" locked="0" layoutInCell="1" allowOverlap="1" wp14:anchorId="0B6DCA6E" wp14:editId="14D74860">
            <wp:simplePos x="0" y="0"/>
            <wp:positionH relativeFrom="column">
              <wp:posOffset>315022</wp:posOffset>
            </wp:positionH>
            <wp:positionV relativeFrom="paragraph">
              <wp:posOffset>157075</wp:posOffset>
            </wp:positionV>
            <wp:extent cx="676275" cy="704850"/>
            <wp:effectExtent l="0" t="0" r="9525" b="0"/>
            <wp:wrapTight wrapText="bothSides">
              <wp:wrapPolygon edited="0">
                <wp:start x="7910" y="0"/>
                <wp:lineTo x="0" y="4086"/>
                <wp:lineTo x="0" y="19265"/>
                <wp:lineTo x="4259" y="21016"/>
                <wp:lineTo x="6085" y="21016"/>
                <wp:lineTo x="15820" y="21016"/>
                <wp:lineTo x="17037" y="21016"/>
                <wp:lineTo x="21296" y="19265"/>
                <wp:lineTo x="21296" y="4086"/>
                <wp:lineTo x="13386" y="0"/>
                <wp:lineTo x="791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704850"/>
                    </a:xfrm>
                    <a:prstGeom prst="rect">
                      <a:avLst/>
                    </a:prstGeom>
                    <a:noFill/>
                    <a:ln>
                      <a:noFill/>
                    </a:ln>
                  </pic:spPr>
                </pic:pic>
              </a:graphicData>
            </a:graphic>
          </wp:anchor>
        </w:drawing>
      </w:r>
    </w:p>
    <w:p w14:paraId="269E936C" w14:textId="4FEE959C" w:rsidR="00351602" w:rsidRDefault="00351602" w:rsidP="00891AF3">
      <w:pPr>
        <w:tabs>
          <w:tab w:val="left" w:pos="510"/>
          <w:tab w:val="center" w:pos="4680"/>
        </w:tabs>
        <w:spacing w:line="382" w:lineRule="exact"/>
        <w:jc w:val="center"/>
        <w:textAlignment w:val="baseline"/>
        <w:rPr>
          <w:rFonts w:eastAsia="Tahoma"/>
          <w:spacing w:val="27"/>
          <w:sz w:val="31"/>
        </w:rPr>
      </w:pPr>
    </w:p>
    <w:p w14:paraId="1A8EBF4C" w14:textId="77777777" w:rsidR="00351602" w:rsidRDefault="00351602" w:rsidP="00891AF3">
      <w:pPr>
        <w:tabs>
          <w:tab w:val="left" w:pos="510"/>
          <w:tab w:val="center" w:pos="4680"/>
        </w:tabs>
        <w:spacing w:line="382" w:lineRule="exact"/>
        <w:jc w:val="center"/>
        <w:textAlignment w:val="baseline"/>
        <w:rPr>
          <w:rFonts w:eastAsia="Tahoma"/>
          <w:spacing w:val="27"/>
          <w:sz w:val="31"/>
        </w:rPr>
      </w:pPr>
    </w:p>
    <w:p w14:paraId="46F4F146" w14:textId="77777777" w:rsidR="00351602" w:rsidRDefault="00351602" w:rsidP="00891AF3">
      <w:pPr>
        <w:tabs>
          <w:tab w:val="left" w:pos="510"/>
          <w:tab w:val="center" w:pos="4680"/>
        </w:tabs>
        <w:spacing w:line="382" w:lineRule="exact"/>
        <w:jc w:val="center"/>
        <w:textAlignment w:val="baseline"/>
        <w:rPr>
          <w:rFonts w:eastAsia="Tahoma"/>
          <w:spacing w:val="27"/>
          <w:sz w:val="31"/>
        </w:rPr>
      </w:pPr>
    </w:p>
    <w:p w14:paraId="32FCA372" w14:textId="77777777" w:rsidR="0099190D" w:rsidRDefault="0099190D" w:rsidP="00891AF3">
      <w:pPr>
        <w:tabs>
          <w:tab w:val="left" w:pos="510"/>
          <w:tab w:val="center" w:pos="4680"/>
        </w:tabs>
        <w:spacing w:line="382" w:lineRule="exact"/>
        <w:jc w:val="center"/>
        <w:textAlignment w:val="baseline"/>
        <w:rPr>
          <w:rFonts w:eastAsia="Tahoma"/>
          <w:spacing w:val="27"/>
          <w:sz w:val="31"/>
        </w:rPr>
      </w:pPr>
    </w:p>
    <w:p w14:paraId="211715CF" w14:textId="77777777" w:rsidR="0099190D" w:rsidRDefault="0099190D" w:rsidP="00891AF3">
      <w:pPr>
        <w:tabs>
          <w:tab w:val="left" w:pos="510"/>
          <w:tab w:val="center" w:pos="4680"/>
        </w:tabs>
        <w:spacing w:line="382" w:lineRule="exact"/>
        <w:jc w:val="center"/>
        <w:textAlignment w:val="baseline"/>
        <w:rPr>
          <w:rFonts w:eastAsia="Tahoma"/>
          <w:spacing w:val="27"/>
          <w:sz w:val="31"/>
        </w:rPr>
      </w:pPr>
    </w:p>
    <w:p w14:paraId="0DAC69AD" w14:textId="77777777" w:rsidR="0099190D" w:rsidRDefault="0099190D" w:rsidP="00891AF3">
      <w:pPr>
        <w:tabs>
          <w:tab w:val="left" w:pos="510"/>
          <w:tab w:val="center" w:pos="4680"/>
        </w:tabs>
        <w:spacing w:line="382" w:lineRule="exact"/>
        <w:jc w:val="center"/>
        <w:textAlignment w:val="baseline"/>
        <w:rPr>
          <w:rFonts w:eastAsia="Tahoma"/>
          <w:spacing w:val="27"/>
          <w:sz w:val="31"/>
        </w:rPr>
      </w:pPr>
    </w:p>
    <w:p w14:paraId="0E2692EB" w14:textId="714D8BB1" w:rsidR="000F118A" w:rsidRPr="0022477F" w:rsidRDefault="000F118A" w:rsidP="00891AF3">
      <w:pPr>
        <w:tabs>
          <w:tab w:val="left" w:pos="510"/>
          <w:tab w:val="center" w:pos="4680"/>
        </w:tabs>
        <w:spacing w:line="382" w:lineRule="exact"/>
        <w:jc w:val="center"/>
        <w:textAlignment w:val="baseline"/>
        <w:rPr>
          <w:rFonts w:eastAsia="Tahoma"/>
          <w:spacing w:val="27"/>
          <w:sz w:val="31"/>
        </w:rPr>
      </w:pPr>
      <w:r w:rsidRPr="0022477F">
        <w:rPr>
          <w:rFonts w:eastAsia="Tahoma"/>
          <w:spacing w:val="27"/>
          <w:sz w:val="31"/>
        </w:rPr>
        <w:t>Government of Pakistan</w:t>
      </w:r>
    </w:p>
    <w:p w14:paraId="78DF0541" w14:textId="45704250" w:rsidR="000F118A" w:rsidRPr="0022477F" w:rsidRDefault="000F118A" w:rsidP="00891AF3">
      <w:pPr>
        <w:spacing w:before="41" w:line="696" w:lineRule="exact"/>
        <w:ind w:left="648"/>
        <w:jc w:val="center"/>
        <w:textAlignment w:val="baseline"/>
        <w:rPr>
          <w:rFonts w:eastAsia="Tahoma"/>
          <w:b/>
          <w:sz w:val="31"/>
        </w:rPr>
      </w:pPr>
      <w:r w:rsidRPr="0022477F">
        <w:rPr>
          <w:rFonts w:eastAsia="Tahoma"/>
          <w:b/>
          <w:sz w:val="31"/>
        </w:rPr>
        <w:t>NATIONAL INFORMATION TECHNOLOGY BOARD (NITB)</w:t>
      </w:r>
    </w:p>
    <w:p w14:paraId="7C5C2A8E" w14:textId="1E2411D4" w:rsidR="000F118A" w:rsidRDefault="000F118A" w:rsidP="00891AF3">
      <w:pPr>
        <w:spacing w:line="360" w:lineRule="auto"/>
        <w:ind w:left="576"/>
        <w:jc w:val="center"/>
        <w:textAlignment w:val="baseline"/>
        <w:rPr>
          <w:rFonts w:eastAsia="Tahoma"/>
          <w:b/>
          <w:color w:val="000000"/>
          <w:sz w:val="31"/>
        </w:rPr>
      </w:pPr>
      <w:r w:rsidRPr="0022477F">
        <w:rPr>
          <w:rFonts w:eastAsia="Tahoma"/>
          <w:b/>
          <w:color w:val="000000"/>
          <w:sz w:val="31"/>
        </w:rPr>
        <w:t>Request for Proposal</w:t>
      </w:r>
      <w:r w:rsidR="005F2672">
        <w:rPr>
          <w:rFonts w:eastAsia="Tahoma"/>
          <w:b/>
          <w:color w:val="000000"/>
          <w:sz w:val="31"/>
        </w:rPr>
        <w:t xml:space="preserve"> for</w:t>
      </w:r>
    </w:p>
    <w:p w14:paraId="7781231D" w14:textId="744E55E4" w:rsidR="00FE2A0E" w:rsidRPr="00FE2A0E" w:rsidRDefault="00FE2A0E" w:rsidP="00FE2A0E">
      <w:pPr>
        <w:spacing w:line="360" w:lineRule="auto"/>
        <w:ind w:left="576"/>
        <w:jc w:val="center"/>
        <w:textAlignment w:val="baseline"/>
        <w:rPr>
          <w:rFonts w:eastAsia="Tahoma"/>
          <w:b/>
          <w:color w:val="000000"/>
          <w:sz w:val="31"/>
        </w:rPr>
      </w:pPr>
      <w:r w:rsidRPr="00FE2A0E">
        <w:rPr>
          <w:rFonts w:eastAsia="Tahoma"/>
          <w:b/>
          <w:color w:val="000000"/>
          <w:sz w:val="31"/>
        </w:rPr>
        <w:t xml:space="preserve">Procurement of </w:t>
      </w:r>
      <w:r w:rsidR="00A75952">
        <w:rPr>
          <w:rFonts w:eastAsia="Tahoma"/>
          <w:b/>
          <w:color w:val="000000"/>
          <w:sz w:val="31"/>
        </w:rPr>
        <w:t>Technical</w:t>
      </w:r>
      <w:r w:rsidRPr="00FE2A0E">
        <w:rPr>
          <w:rFonts w:eastAsia="Tahoma"/>
          <w:b/>
          <w:color w:val="000000"/>
          <w:sz w:val="31"/>
        </w:rPr>
        <w:t xml:space="preserve"> Equipment</w:t>
      </w:r>
      <w:r w:rsidR="00545BC3">
        <w:rPr>
          <w:rFonts w:eastAsia="Tahoma"/>
          <w:b/>
          <w:color w:val="000000"/>
          <w:sz w:val="31"/>
        </w:rPr>
        <w:t xml:space="preserve"> </w:t>
      </w:r>
    </w:p>
    <w:p w14:paraId="302CFBA8" w14:textId="77B11F11" w:rsidR="00FE2A0E" w:rsidRPr="00FE2A0E" w:rsidRDefault="00741B75" w:rsidP="00FE2A0E">
      <w:pPr>
        <w:spacing w:after="28" w:line="259" w:lineRule="auto"/>
        <w:ind w:left="591"/>
        <w:jc w:val="center"/>
        <w:rPr>
          <w:sz w:val="36"/>
          <w:szCs w:val="36"/>
        </w:rPr>
      </w:pPr>
      <w:r>
        <w:rPr>
          <w:sz w:val="36"/>
          <w:szCs w:val="36"/>
        </w:rPr>
        <w:t>July</w:t>
      </w:r>
      <w:r w:rsidR="00FE2A0E" w:rsidRPr="00FE2A0E">
        <w:rPr>
          <w:sz w:val="36"/>
          <w:szCs w:val="36"/>
        </w:rPr>
        <w:t xml:space="preserve">, 2024 </w:t>
      </w:r>
    </w:p>
    <w:p w14:paraId="48BF3A11" w14:textId="77777777" w:rsidR="00FE2A0E" w:rsidRPr="00BD5FA4" w:rsidRDefault="00FE2A0E" w:rsidP="00FE2A0E">
      <w:pPr>
        <w:spacing w:after="147" w:line="259" w:lineRule="auto"/>
        <w:ind w:left="668"/>
        <w:jc w:val="center"/>
        <w:rPr>
          <w:b/>
        </w:rPr>
      </w:pPr>
    </w:p>
    <w:p w14:paraId="6B237670" w14:textId="1BA8CEEC" w:rsidR="00FE2A0E" w:rsidRPr="00FE2A0E" w:rsidRDefault="00FE2A0E" w:rsidP="00FE2A0E">
      <w:pPr>
        <w:spacing w:after="147" w:line="259" w:lineRule="auto"/>
        <w:ind w:left="668"/>
        <w:jc w:val="center"/>
        <w:rPr>
          <w:b/>
          <w:sz w:val="36"/>
          <w:szCs w:val="36"/>
        </w:rPr>
      </w:pPr>
      <w:r w:rsidRPr="00FE2A0E">
        <w:rPr>
          <w:sz w:val="36"/>
          <w:szCs w:val="36"/>
        </w:rPr>
        <w:t xml:space="preserve">Tender No. </w:t>
      </w:r>
      <w:r w:rsidR="000E1131">
        <w:rPr>
          <w:sz w:val="36"/>
          <w:szCs w:val="36"/>
        </w:rPr>
        <w:t>NITB</w:t>
      </w:r>
      <w:r w:rsidR="00506F43">
        <w:rPr>
          <w:sz w:val="36"/>
          <w:szCs w:val="36"/>
        </w:rPr>
        <w:t>-4</w:t>
      </w:r>
      <w:r w:rsidR="000E1131">
        <w:rPr>
          <w:sz w:val="36"/>
          <w:szCs w:val="36"/>
        </w:rPr>
        <w:t>(359)</w:t>
      </w:r>
      <w:r w:rsidR="00506F43">
        <w:rPr>
          <w:sz w:val="36"/>
          <w:szCs w:val="36"/>
        </w:rPr>
        <w:t xml:space="preserve"> </w:t>
      </w:r>
      <w:r w:rsidR="000E1131">
        <w:rPr>
          <w:sz w:val="36"/>
          <w:szCs w:val="36"/>
        </w:rPr>
        <w:t>2022</w:t>
      </w:r>
    </w:p>
    <w:p w14:paraId="67579B36" w14:textId="26EA4780" w:rsidR="00EC3367" w:rsidRDefault="00EC3367" w:rsidP="00891AF3">
      <w:pPr>
        <w:jc w:val="center"/>
      </w:pPr>
    </w:p>
    <w:p w14:paraId="31BBF51C" w14:textId="3A234A51" w:rsidR="000F118A" w:rsidRDefault="00233C31" w:rsidP="00233C31">
      <w:pPr>
        <w:spacing w:before="2" w:line="480" w:lineRule="auto"/>
        <w:ind w:left="3600"/>
        <w:textAlignment w:val="baseline"/>
        <w:rPr>
          <w:rStyle w:val="Hyperlink"/>
          <w:rFonts w:eastAsia="Tahoma"/>
          <w:spacing w:val="11"/>
          <w:sz w:val="18"/>
        </w:rPr>
      </w:pPr>
      <w:r>
        <w:rPr>
          <w:rFonts w:eastAsia="Tahoma"/>
          <w:spacing w:val="11"/>
          <w:sz w:val="18"/>
        </w:rPr>
        <w:t xml:space="preserve">        </w:t>
      </w:r>
      <w:hyperlink r:id="rId10" w:history="1">
        <w:r w:rsidRPr="00492712">
          <w:rPr>
            <w:rStyle w:val="Hyperlink"/>
            <w:rFonts w:eastAsia="Tahoma"/>
            <w:spacing w:val="11"/>
            <w:sz w:val="18"/>
          </w:rPr>
          <w:t>www.nitb.gov.pk</w:t>
        </w:r>
      </w:hyperlink>
    </w:p>
    <w:p w14:paraId="72E8F3EC" w14:textId="7F5081EB" w:rsidR="0014424D" w:rsidRDefault="0014424D">
      <w:pPr>
        <w:spacing w:after="160" w:line="259" w:lineRule="auto"/>
        <w:rPr>
          <w:rFonts w:eastAsia="Tahoma"/>
          <w:color w:val="0000FF"/>
          <w:spacing w:val="11"/>
          <w:sz w:val="18"/>
        </w:rPr>
      </w:pPr>
      <w:r>
        <w:rPr>
          <w:rFonts w:eastAsia="Tahoma"/>
          <w:color w:val="0000FF"/>
          <w:spacing w:val="11"/>
          <w:sz w:val="18"/>
        </w:rPr>
        <w:br w:type="page"/>
      </w:r>
    </w:p>
    <w:p w14:paraId="425DF45B" w14:textId="77777777" w:rsidR="00C3667F" w:rsidRDefault="00C3667F" w:rsidP="00FC08B9">
      <w:pPr>
        <w:spacing w:after="160" w:line="259" w:lineRule="auto"/>
        <w:rPr>
          <w:sz w:val="36"/>
          <w:szCs w:val="36"/>
        </w:rPr>
      </w:pPr>
    </w:p>
    <w:p w14:paraId="1AC52DD6" w14:textId="64747234" w:rsidR="00BF2CD8" w:rsidRPr="00FF3F10" w:rsidRDefault="00BF2CD8" w:rsidP="00FC08B9">
      <w:pPr>
        <w:spacing w:after="160" w:line="259" w:lineRule="auto"/>
        <w:rPr>
          <w:sz w:val="32"/>
          <w:szCs w:val="32"/>
          <w:u w:val="single"/>
        </w:rPr>
      </w:pPr>
      <w:r w:rsidRPr="0022477F">
        <w:rPr>
          <w:sz w:val="36"/>
          <w:szCs w:val="36"/>
        </w:rPr>
        <w:t xml:space="preserve"> </w:t>
      </w:r>
      <w:r w:rsidRPr="00FF3F10">
        <w:rPr>
          <w:b/>
          <w:color w:val="262626"/>
          <w:sz w:val="32"/>
          <w:szCs w:val="32"/>
          <w:u w:val="single"/>
        </w:rPr>
        <w:t xml:space="preserve">Data Sheet </w:t>
      </w:r>
    </w:p>
    <w:tbl>
      <w:tblPr>
        <w:tblStyle w:val="TableGrid0"/>
        <w:tblW w:w="910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2" w:type="dxa"/>
          <w:right w:w="13" w:type="dxa"/>
        </w:tblCellMar>
        <w:tblLook w:val="04A0" w:firstRow="1" w:lastRow="0" w:firstColumn="1" w:lastColumn="0" w:noHBand="0" w:noVBand="1"/>
      </w:tblPr>
      <w:tblGrid>
        <w:gridCol w:w="2849"/>
        <w:gridCol w:w="6259"/>
      </w:tblGrid>
      <w:tr w:rsidR="00BF2CD8" w:rsidRPr="00DB225B" w14:paraId="6CA34D52" w14:textId="77777777" w:rsidTr="00F5459F">
        <w:trPr>
          <w:trHeight w:val="874"/>
        </w:trPr>
        <w:tc>
          <w:tcPr>
            <w:tcW w:w="2849" w:type="dxa"/>
          </w:tcPr>
          <w:p w14:paraId="197C3274" w14:textId="77777777" w:rsidR="00BF2CD8" w:rsidRPr="00DB225B" w:rsidRDefault="00BF2CD8" w:rsidP="00904B84">
            <w:pPr>
              <w:spacing w:line="259" w:lineRule="auto"/>
              <w:ind w:left="166"/>
              <w:jc w:val="both"/>
              <w:rPr>
                <w:sz w:val="22"/>
                <w:szCs w:val="22"/>
              </w:rPr>
            </w:pPr>
            <w:r w:rsidRPr="00DB225B">
              <w:rPr>
                <w:sz w:val="22"/>
                <w:szCs w:val="22"/>
              </w:rPr>
              <w:t>Bid Selection Method</w:t>
            </w:r>
            <w:r w:rsidRPr="00DB225B">
              <w:rPr>
                <w:b/>
                <w:sz w:val="22"/>
                <w:szCs w:val="22"/>
              </w:rPr>
              <w:t xml:space="preserve"> </w:t>
            </w:r>
          </w:p>
        </w:tc>
        <w:tc>
          <w:tcPr>
            <w:tcW w:w="6259" w:type="dxa"/>
          </w:tcPr>
          <w:p w14:paraId="4CA83919" w14:textId="70F343FD" w:rsidR="00BF2CD8" w:rsidRPr="00DB225B" w:rsidRDefault="00FA45C0" w:rsidP="00FA45C0">
            <w:pPr>
              <w:spacing w:line="259" w:lineRule="auto"/>
              <w:ind w:right="77"/>
              <w:jc w:val="both"/>
              <w:rPr>
                <w:sz w:val="22"/>
                <w:szCs w:val="22"/>
              </w:rPr>
            </w:pPr>
            <w:r>
              <w:rPr>
                <w:sz w:val="22"/>
                <w:szCs w:val="22"/>
              </w:rPr>
              <w:t>Single</w:t>
            </w:r>
            <w:r w:rsidR="00BF2CD8" w:rsidRPr="00DB225B">
              <w:rPr>
                <w:sz w:val="22"/>
                <w:szCs w:val="22"/>
              </w:rPr>
              <w:t xml:space="preserve"> Stage</w:t>
            </w:r>
            <w:r w:rsidR="00CC325B" w:rsidRPr="00DB225B">
              <w:rPr>
                <w:sz w:val="22"/>
                <w:szCs w:val="22"/>
              </w:rPr>
              <w:t xml:space="preserve"> </w:t>
            </w:r>
            <w:r w:rsidR="00BF2CD8" w:rsidRPr="00DB225B">
              <w:rPr>
                <w:sz w:val="22"/>
                <w:szCs w:val="22"/>
              </w:rPr>
              <w:t xml:space="preserve">- </w:t>
            </w:r>
            <w:r>
              <w:rPr>
                <w:sz w:val="22"/>
                <w:szCs w:val="22"/>
              </w:rPr>
              <w:t>One</w:t>
            </w:r>
            <w:r w:rsidR="00BF2CD8" w:rsidRPr="00DB225B">
              <w:rPr>
                <w:sz w:val="22"/>
                <w:szCs w:val="22"/>
              </w:rPr>
              <w:t xml:space="preserve"> Envelope: The method of selection is</w:t>
            </w:r>
            <w:r w:rsidR="00AC4EAA">
              <w:rPr>
                <w:sz w:val="22"/>
                <w:szCs w:val="22"/>
              </w:rPr>
              <w:t xml:space="preserve"> Cost Based Selection</w:t>
            </w:r>
            <w:r w:rsidR="00BF2CD8" w:rsidRPr="00DB225B">
              <w:rPr>
                <w:sz w:val="22"/>
                <w:szCs w:val="22"/>
              </w:rPr>
              <w:t xml:space="preserve">. RFP </w:t>
            </w:r>
            <w:r w:rsidR="0063276D" w:rsidRPr="00DB225B">
              <w:rPr>
                <w:sz w:val="22"/>
                <w:szCs w:val="22"/>
              </w:rPr>
              <w:t xml:space="preserve">is </w:t>
            </w:r>
            <w:r w:rsidR="00BF2CD8" w:rsidRPr="00DB225B">
              <w:rPr>
                <w:sz w:val="22"/>
                <w:szCs w:val="22"/>
              </w:rPr>
              <w:t xml:space="preserve">available </w:t>
            </w:r>
            <w:r w:rsidR="000B520C" w:rsidRPr="00DB225B">
              <w:rPr>
                <w:sz w:val="22"/>
                <w:szCs w:val="22"/>
              </w:rPr>
              <w:t xml:space="preserve">under Tender link of </w:t>
            </w:r>
            <w:r w:rsidR="00622ADA">
              <w:rPr>
                <w:sz w:val="22"/>
                <w:szCs w:val="22"/>
              </w:rPr>
              <w:t>following</w:t>
            </w:r>
            <w:r w:rsidR="00622ADA" w:rsidRPr="00DB225B">
              <w:rPr>
                <w:sz w:val="22"/>
                <w:szCs w:val="22"/>
              </w:rPr>
              <w:t xml:space="preserve"> </w:t>
            </w:r>
            <w:r w:rsidR="000B520C" w:rsidRPr="00DB225B">
              <w:rPr>
                <w:sz w:val="22"/>
                <w:szCs w:val="22"/>
              </w:rPr>
              <w:t>website</w:t>
            </w:r>
            <w:r w:rsidR="00622ADA">
              <w:rPr>
                <w:sz w:val="22"/>
                <w:szCs w:val="22"/>
              </w:rPr>
              <w:t>s</w:t>
            </w:r>
            <w:r w:rsidR="00BF2CD8" w:rsidRPr="00DB225B">
              <w:rPr>
                <w:sz w:val="22"/>
                <w:szCs w:val="22"/>
              </w:rPr>
              <w:t xml:space="preserve"> </w:t>
            </w:r>
            <w:hyperlink r:id="rId11">
              <w:r w:rsidR="00BF2CD8" w:rsidRPr="00DB225B">
                <w:rPr>
                  <w:color w:val="0563C1"/>
                  <w:sz w:val="22"/>
                  <w:szCs w:val="22"/>
                  <w:u w:val="single" w:color="0563C1"/>
                </w:rPr>
                <w:t>https://nitb.gov.pk</w:t>
              </w:r>
            </w:hyperlink>
            <w:hyperlink r:id="rId12">
              <w:r w:rsidR="00BF2CD8" w:rsidRPr="00DB225B">
                <w:rPr>
                  <w:sz w:val="22"/>
                  <w:szCs w:val="22"/>
                </w:rPr>
                <w:t xml:space="preserve"> </w:t>
              </w:r>
            </w:hyperlink>
            <w:r w:rsidR="00BF2CD8" w:rsidRPr="00DB225B">
              <w:rPr>
                <w:sz w:val="22"/>
                <w:szCs w:val="22"/>
              </w:rPr>
              <w:t xml:space="preserve">and </w:t>
            </w:r>
            <w:hyperlink r:id="rId13">
              <w:r w:rsidR="00BF2CD8" w:rsidRPr="00DB225B">
                <w:rPr>
                  <w:color w:val="0563C1"/>
                  <w:sz w:val="22"/>
                  <w:szCs w:val="22"/>
                  <w:u w:val="single" w:color="0563C1"/>
                </w:rPr>
                <w:t>https://www.ppra.org.pk</w:t>
              </w:r>
            </w:hyperlink>
            <w:hyperlink r:id="rId14">
              <w:r w:rsidR="00BF2CD8" w:rsidRPr="00DB225B">
                <w:rPr>
                  <w:sz w:val="22"/>
                  <w:szCs w:val="22"/>
                </w:rPr>
                <w:t xml:space="preserve"> </w:t>
              </w:r>
            </w:hyperlink>
            <w:r w:rsidR="00BF2CD8" w:rsidRPr="00DB225B">
              <w:rPr>
                <w:b/>
                <w:sz w:val="22"/>
                <w:szCs w:val="22"/>
              </w:rPr>
              <w:t xml:space="preserve"> </w:t>
            </w:r>
          </w:p>
        </w:tc>
      </w:tr>
      <w:tr w:rsidR="00BF2CD8" w:rsidRPr="00DB225B" w14:paraId="39655F54" w14:textId="77777777" w:rsidTr="00F5459F">
        <w:trPr>
          <w:trHeight w:val="308"/>
        </w:trPr>
        <w:tc>
          <w:tcPr>
            <w:tcW w:w="2849" w:type="dxa"/>
          </w:tcPr>
          <w:p w14:paraId="4FDA2971" w14:textId="77777777" w:rsidR="00BF2CD8" w:rsidRPr="00DB225B" w:rsidRDefault="00BF2CD8" w:rsidP="00904B84">
            <w:pPr>
              <w:spacing w:line="259" w:lineRule="auto"/>
              <w:ind w:left="166"/>
              <w:jc w:val="both"/>
              <w:rPr>
                <w:sz w:val="22"/>
                <w:szCs w:val="22"/>
              </w:rPr>
            </w:pPr>
            <w:r w:rsidRPr="00DB225B">
              <w:rPr>
                <w:sz w:val="22"/>
                <w:szCs w:val="22"/>
              </w:rPr>
              <w:t>Bid Security</w:t>
            </w:r>
            <w:r w:rsidRPr="00DB225B">
              <w:rPr>
                <w:b/>
                <w:sz w:val="22"/>
                <w:szCs w:val="22"/>
              </w:rPr>
              <w:t xml:space="preserve"> </w:t>
            </w:r>
          </w:p>
        </w:tc>
        <w:tc>
          <w:tcPr>
            <w:tcW w:w="6259" w:type="dxa"/>
          </w:tcPr>
          <w:p w14:paraId="7F74A831" w14:textId="1DA6BF3C" w:rsidR="00BF2CD8" w:rsidRPr="0058480B" w:rsidRDefault="0060610D" w:rsidP="0060610D">
            <w:pPr>
              <w:spacing w:line="259" w:lineRule="auto"/>
              <w:ind w:left="43"/>
              <w:jc w:val="both"/>
              <w:rPr>
                <w:b/>
                <w:sz w:val="22"/>
                <w:szCs w:val="22"/>
              </w:rPr>
            </w:pPr>
            <w:r w:rsidRPr="00FA45C0">
              <w:rPr>
                <w:b/>
                <w:sz w:val="22"/>
                <w:szCs w:val="22"/>
              </w:rPr>
              <w:t xml:space="preserve">PKR </w:t>
            </w:r>
            <w:r w:rsidR="00A372B3" w:rsidRPr="00FA45C0">
              <w:rPr>
                <w:b/>
                <w:sz w:val="22"/>
                <w:szCs w:val="22"/>
              </w:rPr>
              <w:t>2</w:t>
            </w:r>
            <w:r w:rsidR="00AA0157" w:rsidRPr="00FA45C0">
              <w:rPr>
                <w:b/>
                <w:sz w:val="22"/>
                <w:szCs w:val="22"/>
              </w:rPr>
              <w:t>00,000</w:t>
            </w:r>
            <w:r w:rsidR="00FE2A0E" w:rsidRPr="00FA45C0">
              <w:rPr>
                <w:b/>
                <w:sz w:val="22"/>
                <w:szCs w:val="22"/>
              </w:rPr>
              <w:t>/-</w:t>
            </w:r>
          </w:p>
        </w:tc>
      </w:tr>
      <w:tr w:rsidR="00BF2CD8" w:rsidRPr="00DB225B" w14:paraId="01B7ADD8" w14:textId="77777777" w:rsidTr="0038275B">
        <w:trPr>
          <w:trHeight w:val="526"/>
        </w:trPr>
        <w:tc>
          <w:tcPr>
            <w:tcW w:w="2849" w:type="dxa"/>
          </w:tcPr>
          <w:p w14:paraId="0106F95A" w14:textId="77777777" w:rsidR="00BF2CD8" w:rsidRPr="00DB225B" w:rsidRDefault="00BF2CD8" w:rsidP="00904B84">
            <w:pPr>
              <w:spacing w:line="259" w:lineRule="auto"/>
              <w:ind w:left="166"/>
              <w:jc w:val="both"/>
              <w:rPr>
                <w:sz w:val="22"/>
                <w:szCs w:val="22"/>
              </w:rPr>
            </w:pPr>
            <w:r w:rsidRPr="00C13779">
              <w:rPr>
                <w:sz w:val="22"/>
                <w:szCs w:val="22"/>
              </w:rPr>
              <w:t>Deliverables</w:t>
            </w:r>
            <w:r w:rsidRPr="00DB225B">
              <w:rPr>
                <w:b/>
                <w:sz w:val="22"/>
                <w:szCs w:val="22"/>
              </w:rPr>
              <w:t xml:space="preserve"> </w:t>
            </w:r>
          </w:p>
        </w:tc>
        <w:tc>
          <w:tcPr>
            <w:tcW w:w="6259" w:type="dxa"/>
          </w:tcPr>
          <w:p w14:paraId="488D8DA9" w14:textId="77777777" w:rsidR="00373093" w:rsidRDefault="00C13779" w:rsidP="00C13779">
            <w:pPr>
              <w:pStyle w:val="TableParagraph"/>
              <w:tabs>
                <w:tab w:val="left" w:pos="1833"/>
                <w:tab w:val="left" w:pos="2801"/>
              </w:tabs>
              <w:spacing w:before="30" w:line="249" w:lineRule="exact"/>
              <w:rPr>
                <w:rFonts w:ascii="Times New Roman" w:eastAsia="Times New Roman" w:hAnsi="Times New Roman" w:cs="Times New Roman"/>
                <w:sz w:val="22"/>
                <w:lang w:eastAsia="en-GB" w:bidi="ar-SA"/>
              </w:rPr>
            </w:pPr>
            <w:r>
              <w:rPr>
                <w:rFonts w:ascii="Times New Roman" w:eastAsia="Times New Roman" w:hAnsi="Times New Roman" w:cs="Times New Roman"/>
                <w:sz w:val="22"/>
                <w:lang w:eastAsia="en-GB" w:bidi="ar-SA"/>
              </w:rPr>
              <w:t>As per clause 9 of this document.</w:t>
            </w:r>
          </w:p>
          <w:p w14:paraId="5592EF2E" w14:textId="7F370B7E" w:rsidR="00A049F6" w:rsidRDefault="00A049F6" w:rsidP="00C13779">
            <w:pPr>
              <w:pStyle w:val="TableParagraph"/>
              <w:tabs>
                <w:tab w:val="left" w:pos="1833"/>
                <w:tab w:val="left" w:pos="2801"/>
              </w:tabs>
              <w:spacing w:before="30" w:line="249" w:lineRule="exact"/>
              <w:rPr>
                <w:rFonts w:ascii="Times New Roman" w:eastAsia="Times New Roman" w:hAnsi="Times New Roman" w:cs="Times New Roman"/>
                <w:sz w:val="22"/>
                <w:lang w:eastAsia="en-GB" w:bidi="ar-SA"/>
              </w:rPr>
            </w:pPr>
            <w:r>
              <w:rPr>
                <w:rFonts w:ascii="Times New Roman" w:eastAsia="Times New Roman" w:hAnsi="Times New Roman" w:cs="Times New Roman"/>
                <w:sz w:val="22"/>
                <w:lang w:eastAsia="en-GB" w:bidi="ar-SA"/>
              </w:rPr>
              <w:t xml:space="preserve">Lot 1: </w:t>
            </w:r>
            <w:r w:rsidR="006A24F1">
              <w:rPr>
                <w:rFonts w:ascii="Times New Roman" w:eastAsia="Times New Roman" w:hAnsi="Times New Roman" w:cs="Times New Roman"/>
                <w:sz w:val="22"/>
                <w:lang w:eastAsia="en-GB" w:bidi="ar-SA"/>
              </w:rPr>
              <w:t xml:space="preserve">Digital </w:t>
            </w:r>
            <w:r>
              <w:rPr>
                <w:rFonts w:ascii="Times New Roman" w:eastAsia="Times New Roman" w:hAnsi="Times New Roman" w:cs="Times New Roman"/>
                <w:sz w:val="22"/>
                <w:lang w:eastAsia="en-GB" w:bidi="ar-SA"/>
              </w:rPr>
              <w:t>Camera with Allied Accessories</w:t>
            </w:r>
          </w:p>
          <w:p w14:paraId="4B94F15D" w14:textId="147D0DEF" w:rsidR="00A049F6" w:rsidRDefault="00A049F6" w:rsidP="00C13779">
            <w:pPr>
              <w:pStyle w:val="TableParagraph"/>
              <w:tabs>
                <w:tab w:val="left" w:pos="1833"/>
                <w:tab w:val="left" w:pos="2801"/>
              </w:tabs>
              <w:spacing w:before="30" w:line="249" w:lineRule="exact"/>
              <w:rPr>
                <w:rFonts w:ascii="Times New Roman" w:eastAsia="Times New Roman" w:hAnsi="Times New Roman" w:cs="Times New Roman"/>
                <w:sz w:val="22"/>
                <w:lang w:eastAsia="en-GB" w:bidi="ar-SA"/>
              </w:rPr>
            </w:pPr>
            <w:r>
              <w:rPr>
                <w:rFonts w:ascii="Times New Roman" w:eastAsia="Times New Roman" w:hAnsi="Times New Roman" w:cs="Times New Roman"/>
                <w:sz w:val="22"/>
                <w:lang w:eastAsia="en-GB" w:bidi="ar-SA"/>
              </w:rPr>
              <w:t>Lot 2: All-in-One Desktop</w:t>
            </w:r>
            <w:r w:rsidR="00F73FA4">
              <w:rPr>
                <w:rFonts w:ascii="Times New Roman" w:eastAsia="Times New Roman" w:hAnsi="Times New Roman" w:cs="Times New Roman"/>
                <w:sz w:val="22"/>
                <w:lang w:eastAsia="en-GB" w:bidi="ar-SA"/>
              </w:rPr>
              <w:t xml:space="preserve"> &amp; </w:t>
            </w:r>
            <w:proofErr w:type="spellStart"/>
            <w:r w:rsidR="00F73FA4">
              <w:rPr>
                <w:rFonts w:ascii="Times New Roman" w:eastAsia="Times New Roman" w:hAnsi="Times New Roman" w:cs="Times New Roman"/>
                <w:sz w:val="22"/>
                <w:lang w:eastAsia="en-GB" w:bidi="ar-SA"/>
              </w:rPr>
              <w:t>Laptiop</w:t>
            </w:r>
            <w:proofErr w:type="spellEnd"/>
          </w:p>
          <w:p w14:paraId="0BA7FD63" w14:textId="77777777" w:rsidR="00A049F6" w:rsidRDefault="00A049F6" w:rsidP="00C13779">
            <w:pPr>
              <w:pStyle w:val="TableParagraph"/>
              <w:tabs>
                <w:tab w:val="left" w:pos="1833"/>
                <w:tab w:val="left" w:pos="2801"/>
              </w:tabs>
              <w:spacing w:before="30" w:line="249" w:lineRule="exact"/>
              <w:rPr>
                <w:rFonts w:ascii="Times New Roman" w:eastAsia="Times New Roman" w:hAnsi="Times New Roman" w:cs="Times New Roman"/>
                <w:sz w:val="22"/>
                <w:lang w:eastAsia="en-GB" w:bidi="ar-SA"/>
              </w:rPr>
            </w:pPr>
          </w:p>
          <w:p w14:paraId="46B06601" w14:textId="45B125CF" w:rsidR="00A049F6" w:rsidRDefault="00A049F6" w:rsidP="00A049F6">
            <w:pPr>
              <w:pStyle w:val="TableParagraph"/>
              <w:tabs>
                <w:tab w:val="left" w:pos="1833"/>
                <w:tab w:val="left" w:pos="2801"/>
              </w:tabs>
              <w:spacing w:before="30" w:line="249" w:lineRule="exact"/>
              <w:rPr>
                <w:b/>
                <w:sz w:val="24"/>
                <w:szCs w:val="24"/>
              </w:rPr>
            </w:pPr>
            <w:r w:rsidRPr="00015B01">
              <w:rPr>
                <w:b/>
                <w:sz w:val="24"/>
                <w:szCs w:val="24"/>
              </w:rPr>
              <w:t xml:space="preserve">Note: Bidder can </w:t>
            </w:r>
            <w:r>
              <w:rPr>
                <w:b/>
                <w:sz w:val="24"/>
                <w:szCs w:val="24"/>
              </w:rPr>
              <w:t>bid for</w:t>
            </w:r>
            <w:r w:rsidRPr="00015B01">
              <w:rPr>
                <w:b/>
                <w:sz w:val="24"/>
                <w:szCs w:val="24"/>
              </w:rPr>
              <w:t xml:space="preserve"> </w:t>
            </w:r>
            <w:r>
              <w:rPr>
                <w:b/>
                <w:sz w:val="24"/>
                <w:szCs w:val="24"/>
              </w:rPr>
              <w:t xml:space="preserve">one or </w:t>
            </w:r>
            <w:r w:rsidRPr="00015B01">
              <w:rPr>
                <w:b/>
                <w:sz w:val="24"/>
                <w:szCs w:val="24"/>
              </w:rPr>
              <w:t>more than one lot</w:t>
            </w:r>
            <w:r>
              <w:rPr>
                <w:b/>
                <w:sz w:val="24"/>
                <w:szCs w:val="24"/>
              </w:rPr>
              <w:t>.</w:t>
            </w:r>
          </w:p>
          <w:p w14:paraId="16D197C2" w14:textId="2BFC5DD2" w:rsidR="00A049F6" w:rsidRPr="00FE2A0E" w:rsidRDefault="00A049F6" w:rsidP="00C13779">
            <w:pPr>
              <w:pStyle w:val="TableParagraph"/>
              <w:tabs>
                <w:tab w:val="left" w:pos="1833"/>
                <w:tab w:val="left" w:pos="2801"/>
              </w:tabs>
              <w:spacing w:before="30" w:line="249" w:lineRule="exact"/>
              <w:rPr>
                <w:rFonts w:ascii="Times New Roman" w:eastAsia="Times New Roman" w:hAnsi="Times New Roman" w:cs="Times New Roman"/>
                <w:sz w:val="22"/>
                <w:lang w:eastAsia="en-GB" w:bidi="ar-SA"/>
              </w:rPr>
            </w:pPr>
          </w:p>
        </w:tc>
      </w:tr>
      <w:tr w:rsidR="00BF2CD8" w:rsidRPr="00DB225B" w14:paraId="59040DAA" w14:textId="77777777" w:rsidTr="00F5459F">
        <w:trPr>
          <w:trHeight w:val="716"/>
        </w:trPr>
        <w:tc>
          <w:tcPr>
            <w:tcW w:w="2849" w:type="dxa"/>
          </w:tcPr>
          <w:p w14:paraId="7E94EC11" w14:textId="77777777" w:rsidR="00BF2CD8" w:rsidRPr="00DB225B" w:rsidRDefault="00BF2CD8" w:rsidP="00904B84">
            <w:pPr>
              <w:spacing w:line="259" w:lineRule="auto"/>
              <w:ind w:left="166"/>
              <w:jc w:val="both"/>
              <w:rPr>
                <w:sz w:val="22"/>
                <w:szCs w:val="22"/>
              </w:rPr>
            </w:pPr>
            <w:r w:rsidRPr="00E569D0">
              <w:rPr>
                <w:sz w:val="22"/>
                <w:szCs w:val="22"/>
              </w:rPr>
              <w:t>Contact Person</w:t>
            </w:r>
            <w:r w:rsidRPr="00DB225B">
              <w:rPr>
                <w:b/>
                <w:sz w:val="22"/>
                <w:szCs w:val="22"/>
              </w:rPr>
              <w:t xml:space="preserve"> </w:t>
            </w:r>
          </w:p>
        </w:tc>
        <w:tc>
          <w:tcPr>
            <w:tcW w:w="6259" w:type="dxa"/>
          </w:tcPr>
          <w:p w14:paraId="35217821" w14:textId="4EA71DAC" w:rsidR="00EC3367" w:rsidRPr="00DB225B" w:rsidRDefault="0038275B" w:rsidP="00904B84">
            <w:pPr>
              <w:spacing w:after="53" w:line="259" w:lineRule="auto"/>
              <w:ind w:left="43"/>
              <w:jc w:val="both"/>
              <w:rPr>
                <w:sz w:val="22"/>
                <w:szCs w:val="22"/>
              </w:rPr>
            </w:pPr>
            <w:r>
              <w:rPr>
                <w:sz w:val="22"/>
                <w:szCs w:val="22"/>
              </w:rPr>
              <w:t>Assistant</w:t>
            </w:r>
            <w:r w:rsidR="009E2D36">
              <w:rPr>
                <w:sz w:val="22"/>
                <w:szCs w:val="22"/>
              </w:rPr>
              <w:t xml:space="preserve"> Directory (Admin)</w:t>
            </w:r>
            <w:r w:rsidR="00EC3367" w:rsidRPr="00DB225B">
              <w:rPr>
                <w:sz w:val="22"/>
                <w:szCs w:val="22"/>
              </w:rPr>
              <w:t xml:space="preserve"> </w:t>
            </w:r>
          </w:p>
          <w:p w14:paraId="54E11A93" w14:textId="0371B61A" w:rsidR="00EC3367" w:rsidRPr="00E569D0" w:rsidRDefault="00EC3367" w:rsidP="00904B84">
            <w:pPr>
              <w:spacing w:after="53" w:line="259" w:lineRule="auto"/>
              <w:ind w:left="43"/>
              <w:jc w:val="both"/>
              <w:rPr>
                <w:sz w:val="22"/>
                <w:szCs w:val="22"/>
              </w:rPr>
            </w:pPr>
            <w:r w:rsidRPr="00E569D0">
              <w:rPr>
                <w:sz w:val="22"/>
                <w:szCs w:val="22"/>
              </w:rPr>
              <w:t xml:space="preserve">Email: </w:t>
            </w:r>
            <w:r w:rsidR="0038275B">
              <w:rPr>
                <w:b/>
                <w:bCs/>
                <w:sz w:val="22"/>
                <w:szCs w:val="22"/>
                <w:u w:val="single"/>
              </w:rPr>
              <w:t>javed.iqbal</w:t>
            </w:r>
            <w:r w:rsidR="00917B30" w:rsidRPr="00E569D0">
              <w:rPr>
                <w:b/>
                <w:bCs/>
                <w:sz w:val="22"/>
                <w:szCs w:val="22"/>
                <w:u w:val="single"/>
              </w:rPr>
              <w:t>@nitb.gov.pk</w:t>
            </w:r>
          </w:p>
          <w:p w14:paraId="24E3FA3F" w14:textId="471F2C89" w:rsidR="00BF2CD8" w:rsidRPr="00DB225B" w:rsidRDefault="00EC3367" w:rsidP="00904B84">
            <w:pPr>
              <w:spacing w:after="53" w:line="259" w:lineRule="auto"/>
              <w:ind w:left="43"/>
              <w:jc w:val="both"/>
              <w:rPr>
                <w:sz w:val="22"/>
                <w:szCs w:val="22"/>
              </w:rPr>
            </w:pPr>
            <w:r w:rsidRPr="00E569D0">
              <w:rPr>
                <w:sz w:val="22"/>
                <w:szCs w:val="22"/>
              </w:rPr>
              <w:t>Phone:</w:t>
            </w:r>
            <w:r w:rsidR="00E14C29" w:rsidRPr="00E569D0">
              <w:rPr>
                <w:sz w:val="22"/>
                <w:szCs w:val="22"/>
              </w:rPr>
              <w:t xml:space="preserve"> </w:t>
            </w:r>
            <w:r w:rsidR="00EB0EDC" w:rsidRPr="00E569D0">
              <w:rPr>
                <w:sz w:val="22"/>
                <w:szCs w:val="22"/>
              </w:rPr>
              <w:t>051-9265</w:t>
            </w:r>
            <w:r w:rsidR="00053D6B" w:rsidRPr="00E569D0">
              <w:rPr>
                <w:sz w:val="22"/>
                <w:szCs w:val="22"/>
              </w:rPr>
              <w:t>063</w:t>
            </w:r>
          </w:p>
        </w:tc>
      </w:tr>
      <w:tr w:rsidR="00BF2CD8" w:rsidRPr="00DB225B" w14:paraId="1816227B" w14:textId="77777777" w:rsidTr="00F5459F">
        <w:trPr>
          <w:trHeight w:val="446"/>
        </w:trPr>
        <w:tc>
          <w:tcPr>
            <w:tcW w:w="2849" w:type="dxa"/>
          </w:tcPr>
          <w:p w14:paraId="0B8D173D" w14:textId="77777777" w:rsidR="00BF2CD8" w:rsidRPr="00DB225B" w:rsidRDefault="00BF2CD8" w:rsidP="00904B84">
            <w:pPr>
              <w:spacing w:line="259" w:lineRule="auto"/>
              <w:ind w:left="166"/>
              <w:jc w:val="both"/>
              <w:rPr>
                <w:sz w:val="22"/>
                <w:szCs w:val="22"/>
              </w:rPr>
            </w:pPr>
            <w:r w:rsidRPr="00DB225B">
              <w:rPr>
                <w:sz w:val="22"/>
                <w:szCs w:val="22"/>
              </w:rPr>
              <w:t>Language</w:t>
            </w:r>
            <w:r w:rsidRPr="00DB225B">
              <w:rPr>
                <w:b/>
                <w:sz w:val="22"/>
                <w:szCs w:val="22"/>
              </w:rPr>
              <w:t xml:space="preserve"> </w:t>
            </w:r>
          </w:p>
        </w:tc>
        <w:tc>
          <w:tcPr>
            <w:tcW w:w="6259" w:type="dxa"/>
          </w:tcPr>
          <w:p w14:paraId="3EC148E4" w14:textId="2444F77D" w:rsidR="00BF2CD8" w:rsidRPr="00DB225B" w:rsidRDefault="00BF2CD8" w:rsidP="00904B84">
            <w:pPr>
              <w:spacing w:line="259" w:lineRule="auto"/>
              <w:ind w:left="43"/>
              <w:jc w:val="both"/>
              <w:rPr>
                <w:sz w:val="22"/>
                <w:szCs w:val="22"/>
              </w:rPr>
            </w:pPr>
            <w:r w:rsidRPr="00DB225B">
              <w:rPr>
                <w:sz w:val="22"/>
                <w:szCs w:val="22"/>
              </w:rPr>
              <w:t>Proposals should be</w:t>
            </w:r>
            <w:r w:rsidR="00CD539C" w:rsidRPr="00DB225B">
              <w:rPr>
                <w:sz w:val="22"/>
                <w:szCs w:val="22"/>
              </w:rPr>
              <w:t xml:space="preserve"> submitted in English language</w:t>
            </w:r>
            <w:r w:rsidR="004F0B6B">
              <w:rPr>
                <w:sz w:val="22"/>
                <w:szCs w:val="22"/>
              </w:rPr>
              <w:t>.</w:t>
            </w:r>
          </w:p>
        </w:tc>
      </w:tr>
      <w:tr w:rsidR="00BF2CD8" w:rsidRPr="00DB225B" w14:paraId="35E8175D" w14:textId="77777777" w:rsidTr="00F5459F">
        <w:trPr>
          <w:trHeight w:val="446"/>
        </w:trPr>
        <w:tc>
          <w:tcPr>
            <w:tcW w:w="2849" w:type="dxa"/>
          </w:tcPr>
          <w:p w14:paraId="24357F62" w14:textId="77777777" w:rsidR="00BF2CD8" w:rsidRPr="00DB225B" w:rsidRDefault="00BF2CD8" w:rsidP="00904B84">
            <w:pPr>
              <w:spacing w:line="259" w:lineRule="auto"/>
              <w:ind w:left="166"/>
              <w:jc w:val="both"/>
              <w:rPr>
                <w:sz w:val="22"/>
                <w:szCs w:val="22"/>
              </w:rPr>
            </w:pPr>
            <w:r w:rsidRPr="00DB225B">
              <w:rPr>
                <w:sz w:val="22"/>
                <w:szCs w:val="22"/>
              </w:rPr>
              <w:t>Currency</w:t>
            </w:r>
            <w:r w:rsidRPr="00DB225B">
              <w:rPr>
                <w:b/>
                <w:sz w:val="22"/>
                <w:szCs w:val="22"/>
              </w:rPr>
              <w:t xml:space="preserve"> </w:t>
            </w:r>
          </w:p>
        </w:tc>
        <w:tc>
          <w:tcPr>
            <w:tcW w:w="6259" w:type="dxa"/>
          </w:tcPr>
          <w:p w14:paraId="33649D02" w14:textId="53F30E87" w:rsidR="00BF2CD8" w:rsidRPr="00DB225B" w:rsidRDefault="00FE2A0E" w:rsidP="0060610D">
            <w:pPr>
              <w:spacing w:line="259" w:lineRule="auto"/>
              <w:ind w:left="43"/>
              <w:jc w:val="both"/>
              <w:rPr>
                <w:sz w:val="22"/>
                <w:szCs w:val="22"/>
              </w:rPr>
            </w:pPr>
            <w:r w:rsidRPr="00BD5FA4">
              <w:t xml:space="preserve">Prices </w:t>
            </w:r>
            <w:r w:rsidR="0060610D">
              <w:t xml:space="preserve">quoted </w:t>
            </w:r>
            <w:r w:rsidRPr="00BD5FA4">
              <w:t xml:space="preserve">should be </w:t>
            </w:r>
            <w:r>
              <w:t>in PKR</w:t>
            </w:r>
            <w:r w:rsidR="004F0B6B">
              <w:t xml:space="preserve">. </w:t>
            </w:r>
          </w:p>
        </w:tc>
      </w:tr>
      <w:tr w:rsidR="0020023F" w:rsidRPr="00DB225B" w14:paraId="20F6AB5E" w14:textId="77777777" w:rsidTr="0058480B">
        <w:trPr>
          <w:trHeight w:val="446"/>
        </w:trPr>
        <w:tc>
          <w:tcPr>
            <w:tcW w:w="2849" w:type="dxa"/>
            <w:vAlign w:val="center"/>
          </w:tcPr>
          <w:p w14:paraId="1A2E4410" w14:textId="5599B8B6" w:rsidR="0020023F" w:rsidRPr="00DB225B" w:rsidRDefault="0060610D" w:rsidP="0020023F">
            <w:pPr>
              <w:spacing w:line="259" w:lineRule="auto"/>
              <w:ind w:left="166"/>
              <w:jc w:val="both"/>
              <w:rPr>
                <w:sz w:val="22"/>
                <w:szCs w:val="22"/>
              </w:rPr>
            </w:pPr>
            <w:r w:rsidRPr="00C046BF">
              <w:t xml:space="preserve">Delivery </w:t>
            </w:r>
            <w:r w:rsidR="0020023F" w:rsidRPr="00C046BF">
              <w:t>Timelines</w:t>
            </w:r>
          </w:p>
        </w:tc>
        <w:tc>
          <w:tcPr>
            <w:tcW w:w="6259" w:type="dxa"/>
            <w:vAlign w:val="center"/>
          </w:tcPr>
          <w:p w14:paraId="2767491E" w14:textId="2E812D5B" w:rsidR="008B3421" w:rsidRDefault="0020023F" w:rsidP="0060610D">
            <w:pPr>
              <w:spacing w:line="259" w:lineRule="auto"/>
              <w:ind w:left="43"/>
            </w:pPr>
            <w:r w:rsidRPr="00BD5FA4">
              <w:t xml:space="preserve"> </w:t>
            </w:r>
          </w:p>
          <w:p w14:paraId="0FA17900" w14:textId="55F07170" w:rsidR="005779F1" w:rsidRPr="005779F1" w:rsidRDefault="00C046BF" w:rsidP="005779F1">
            <w:pPr>
              <w:spacing w:line="259" w:lineRule="auto"/>
              <w:ind w:left="43"/>
            </w:pPr>
            <w:r>
              <w:t>As detailed in Clause 9 of this document.</w:t>
            </w:r>
          </w:p>
          <w:p w14:paraId="7BF5D4EE" w14:textId="77777777" w:rsidR="0020023F" w:rsidRPr="00FE2A0E" w:rsidRDefault="0020023F" w:rsidP="0020023F">
            <w:pPr>
              <w:spacing w:line="259" w:lineRule="auto"/>
              <w:ind w:left="43"/>
              <w:jc w:val="both"/>
              <w:rPr>
                <w:sz w:val="22"/>
                <w:szCs w:val="22"/>
                <w:highlight w:val="yellow"/>
              </w:rPr>
            </w:pPr>
          </w:p>
        </w:tc>
      </w:tr>
      <w:tr w:rsidR="0020023F" w:rsidRPr="00DB225B" w14:paraId="0D4C0B85" w14:textId="77777777" w:rsidTr="00F5459F">
        <w:trPr>
          <w:trHeight w:val="446"/>
        </w:trPr>
        <w:tc>
          <w:tcPr>
            <w:tcW w:w="2849" w:type="dxa"/>
          </w:tcPr>
          <w:p w14:paraId="03B6BEE5" w14:textId="61DB9FD6" w:rsidR="0020023F" w:rsidRPr="00DB225B" w:rsidRDefault="0020023F" w:rsidP="0020023F">
            <w:pPr>
              <w:spacing w:line="259" w:lineRule="auto"/>
              <w:ind w:left="166"/>
              <w:jc w:val="both"/>
              <w:rPr>
                <w:sz w:val="22"/>
                <w:szCs w:val="22"/>
              </w:rPr>
            </w:pPr>
            <w:r w:rsidRPr="00DB225B">
              <w:rPr>
                <w:sz w:val="22"/>
                <w:szCs w:val="22"/>
              </w:rPr>
              <w:t>Taxes</w:t>
            </w:r>
            <w:r w:rsidRPr="00DB225B">
              <w:rPr>
                <w:b/>
                <w:sz w:val="22"/>
                <w:szCs w:val="22"/>
              </w:rPr>
              <w:t xml:space="preserve"> </w:t>
            </w:r>
          </w:p>
        </w:tc>
        <w:tc>
          <w:tcPr>
            <w:tcW w:w="6259" w:type="dxa"/>
          </w:tcPr>
          <w:p w14:paraId="30E47A9E" w14:textId="56C9BA68" w:rsidR="0060610D" w:rsidRPr="00DB225B" w:rsidRDefault="0020023F" w:rsidP="0060610D">
            <w:pPr>
              <w:spacing w:line="259" w:lineRule="auto"/>
              <w:ind w:left="43"/>
              <w:jc w:val="both"/>
              <w:rPr>
                <w:sz w:val="22"/>
                <w:szCs w:val="22"/>
              </w:rPr>
            </w:pPr>
            <w:r w:rsidRPr="006C09A4">
              <w:rPr>
                <w:sz w:val="22"/>
                <w:szCs w:val="22"/>
              </w:rPr>
              <w:t>The quoted price</w:t>
            </w:r>
            <w:r w:rsidR="0060610D">
              <w:rPr>
                <w:sz w:val="22"/>
                <w:szCs w:val="22"/>
              </w:rPr>
              <w:t>s</w:t>
            </w:r>
            <w:r w:rsidRPr="006C09A4">
              <w:rPr>
                <w:sz w:val="22"/>
                <w:szCs w:val="22"/>
              </w:rPr>
              <w:t xml:space="preserve"> should include all applicable taxes</w:t>
            </w:r>
            <w:r w:rsidR="00DD66CE" w:rsidRPr="006C09A4">
              <w:rPr>
                <w:sz w:val="22"/>
                <w:szCs w:val="22"/>
              </w:rPr>
              <w:t xml:space="preserve"> </w:t>
            </w:r>
            <w:r w:rsidR="0060610D">
              <w:rPr>
                <w:sz w:val="22"/>
                <w:szCs w:val="22"/>
              </w:rPr>
              <w:t>and duties etc.</w:t>
            </w:r>
          </w:p>
          <w:p w14:paraId="14C60F77" w14:textId="054FF8B6" w:rsidR="006C09A4" w:rsidRPr="00DB225B" w:rsidRDefault="006C09A4">
            <w:pPr>
              <w:spacing w:line="259" w:lineRule="auto"/>
              <w:ind w:left="43"/>
              <w:jc w:val="both"/>
              <w:rPr>
                <w:sz w:val="22"/>
                <w:szCs w:val="22"/>
              </w:rPr>
            </w:pPr>
          </w:p>
        </w:tc>
      </w:tr>
      <w:tr w:rsidR="0020023F" w:rsidRPr="00DB225B" w14:paraId="1F63A8EC" w14:textId="77777777" w:rsidTr="00F5459F">
        <w:trPr>
          <w:trHeight w:val="448"/>
        </w:trPr>
        <w:tc>
          <w:tcPr>
            <w:tcW w:w="2849" w:type="dxa"/>
          </w:tcPr>
          <w:p w14:paraId="3962A524" w14:textId="77777777" w:rsidR="0020023F" w:rsidRPr="00DB225B" w:rsidRDefault="0020023F" w:rsidP="0020023F">
            <w:pPr>
              <w:spacing w:line="259" w:lineRule="auto"/>
              <w:ind w:left="166"/>
              <w:jc w:val="both"/>
              <w:rPr>
                <w:sz w:val="22"/>
                <w:szCs w:val="22"/>
              </w:rPr>
            </w:pPr>
            <w:r w:rsidRPr="00DB225B">
              <w:rPr>
                <w:sz w:val="22"/>
                <w:szCs w:val="22"/>
              </w:rPr>
              <w:t>Proposal Validity</w:t>
            </w:r>
            <w:r w:rsidRPr="00DB225B">
              <w:rPr>
                <w:b/>
                <w:sz w:val="22"/>
                <w:szCs w:val="22"/>
              </w:rPr>
              <w:t xml:space="preserve"> </w:t>
            </w:r>
          </w:p>
        </w:tc>
        <w:tc>
          <w:tcPr>
            <w:tcW w:w="6259" w:type="dxa"/>
          </w:tcPr>
          <w:p w14:paraId="186615EB" w14:textId="7651893D" w:rsidR="0020023F" w:rsidRPr="00DB225B" w:rsidRDefault="0020023F" w:rsidP="002E6CB4">
            <w:pPr>
              <w:spacing w:line="259" w:lineRule="auto"/>
              <w:ind w:left="43"/>
              <w:jc w:val="both"/>
              <w:rPr>
                <w:sz w:val="22"/>
                <w:szCs w:val="22"/>
              </w:rPr>
            </w:pPr>
            <w:r w:rsidRPr="00DB225B">
              <w:rPr>
                <w:sz w:val="22"/>
                <w:szCs w:val="22"/>
              </w:rPr>
              <w:t>Proposals</w:t>
            </w:r>
            <w:r w:rsidR="0060610D">
              <w:rPr>
                <w:sz w:val="22"/>
                <w:szCs w:val="22"/>
              </w:rPr>
              <w:t>/bids</w:t>
            </w:r>
            <w:r w:rsidRPr="00DB225B">
              <w:rPr>
                <w:sz w:val="22"/>
                <w:szCs w:val="22"/>
              </w:rPr>
              <w:t xml:space="preserve"> must remain valid for </w:t>
            </w:r>
            <w:r w:rsidR="004F0B6B">
              <w:rPr>
                <w:sz w:val="22"/>
                <w:szCs w:val="22"/>
              </w:rPr>
              <w:t xml:space="preserve">minimum of </w:t>
            </w:r>
            <w:r w:rsidR="002E6CB4">
              <w:rPr>
                <w:sz w:val="22"/>
                <w:szCs w:val="22"/>
              </w:rPr>
              <w:t>ninety</w:t>
            </w:r>
            <w:r w:rsidR="004F0B6B">
              <w:rPr>
                <w:sz w:val="22"/>
                <w:szCs w:val="22"/>
              </w:rPr>
              <w:t xml:space="preserve"> (</w:t>
            </w:r>
            <w:r w:rsidR="002E6CB4">
              <w:rPr>
                <w:sz w:val="22"/>
                <w:szCs w:val="22"/>
              </w:rPr>
              <w:t>9</w:t>
            </w:r>
            <w:r w:rsidRPr="00F5459F">
              <w:rPr>
                <w:sz w:val="22"/>
                <w:szCs w:val="22"/>
              </w:rPr>
              <w:t>0</w:t>
            </w:r>
            <w:r w:rsidR="004F0B6B">
              <w:rPr>
                <w:sz w:val="22"/>
                <w:szCs w:val="22"/>
              </w:rPr>
              <w:t>)</w:t>
            </w:r>
            <w:r w:rsidRPr="00F5459F">
              <w:rPr>
                <w:sz w:val="22"/>
                <w:szCs w:val="22"/>
              </w:rPr>
              <w:t xml:space="preserve"> days</w:t>
            </w:r>
            <w:r w:rsidRPr="00DB225B">
              <w:rPr>
                <w:sz w:val="22"/>
                <w:szCs w:val="22"/>
              </w:rPr>
              <w:t xml:space="preserve"> after the </w:t>
            </w:r>
            <w:r w:rsidR="004F0B6B">
              <w:rPr>
                <w:sz w:val="22"/>
                <w:szCs w:val="22"/>
              </w:rPr>
              <w:t xml:space="preserve">bid </w:t>
            </w:r>
            <w:r w:rsidRPr="00DB225B">
              <w:rPr>
                <w:sz w:val="22"/>
                <w:szCs w:val="22"/>
              </w:rPr>
              <w:t>submission date</w:t>
            </w:r>
            <w:r w:rsidR="004F0B6B">
              <w:rPr>
                <w:sz w:val="22"/>
                <w:szCs w:val="22"/>
              </w:rPr>
              <w:t>.</w:t>
            </w:r>
          </w:p>
        </w:tc>
      </w:tr>
      <w:tr w:rsidR="0020023F" w:rsidRPr="00DB225B" w14:paraId="3D5C3C5E" w14:textId="77777777" w:rsidTr="00F5459F">
        <w:trPr>
          <w:trHeight w:val="1355"/>
        </w:trPr>
        <w:tc>
          <w:tcPr>
            <w:tcW w:w="2849" w:type="dxa"/>
          </w:tcPr>
          <w:p w14:paraId="4D542353" w14:textId="77777777" w:rsidR="0020023F" w:rsidRPr="00DB225B" w:rsidRDefault="0020023F" w:rsidP="0020023F">
            <w:pPr>
              <w:spacing w:line="259" w:lineRule="auto"/>
              <w:ind w:left="166"/>
              <w:jc w:val="both"/>
              <w:rPr>
                <w:sz w:val="22"/>
                <w:szCs w:val="22"/>
              </w:rPr>
            </w:pPr>
            <w:r w:rsidRPr="00DB225B">
              <w:rPr>
                <w:sz w:val="22"/>
                <w:szCs w:val="22"/>
              </w:rPr>
              <w:t>Bidder must submit</w:t>
            </w:r>
            <w:r w:rsidRPr="00DB225B">
              <w:rPr>
                <w:b/>
                <w:sz w:val="22"/>
                <w:szCs w:val="22"/>
              </w:rPr>
              <w:t xml:space="preserve"> </w:t>
            </w:r>
          </w:p>
        </w:tc>
        <w:tc>
          <w:tcPr>
            <w:tcW w:w="6259" w:type="dxa"/>
          </w:tcPr>
          <w:p w14:paraId="5A6CCEE5" w14:textId="2117C81F" w:rsidR="0020023F" w:rsidRPr="00BD5FA4" w:rsidRDefault="0020023F" w:rsidP="0020023F">
            <w:pPr>
              <w:spacing w:line="259" w:lineRule="auto"/>
              <w:ind w:left="43" w:right="121"/>
            </w:pPr>
            <w:r w:rsidRPr="00BD5FA4">
              <w:t xml:space="preserve">Two (02) copies of financial proposal (one original and one photocopy). A printable and searchable copy in a USB flash drive of the financial proposal should </w:t>
            </w:r>
            <w:r w:rsidR="00C13779">
              <w:t>also be provided</w:t>
            </w:r>
            <w:r w:rsidRPr="00BD5FA4">
              <w:t xml:space="preserve">.  </w:t>
            </w:r>
          </w:p>
          <w:p w14:paraId="68B33099" w14:textId="28651425" w:rsidR="0020023F" w:rsidRPr="00DB225B" w:rsidRDefault="0020023F" w:rsidP="00C13779">
            <w:pPr>
              <w:spacing w:after="60" w:line="260" w:lineRule="auto"/>
              <w:ind w:left="43"/>
              <w:jc w:val="both"/>
              <w:rPr>
                <w:sz w:val="22"/>
                <w:szCs w:val="22"/>
              </w:rPr>
            </w:pPr>
            <w:r w:rsidRPr="00BD5FA4">
              <w:t>Proposal shall contain separate envelope for the bid security.</w:t>
            </w:r>
          </w:p>
        </w:tc>
      </w:tr>
      <w:tr w:rsidR="0020023F" w:rsidRPr="00DB225B" w14:paraId="4BE1885F" w14:textId="77777777" w:rsidTr="00F5459F">
        <w:trPr>
          <w:trHeight w:val="550"/>
        </w:trPr>
        <w:tc>
          <w:tcPr>
            <w:tcW w:w="2849" w:type="dxa"/>
          </w:tcPr>
          <w:p w14:paraId="1684B360" w14:textId="77777777" w:rsidR="0020023F" w:rsidRPr="00DB225B" w:rsidRDefault="0020023F" w:rsidP="0020023F">
            <w:pPr>
              <w:spacing w:line="259" w:lineRule="auto"/>
              <w:ind w:left="166"/>
              <w:jc w:val="both"/>
              <w:rPr>
                <w:sz w:val="22"/>
                <w:szCs w:val="22"/>
              </w:rPr>
            </w:pPr>
            <w:r w:rsidRPr="00DB225B">
              <w:rPr>
                <w:sz w:val="22"/>
                <w:szCs w:val="22"/>
              </w:rPr>
              <w:t xml:space="preserve">Proposal Submission </w:t>
            </w:r>
          </w:p>
          <w:p w14:paraId="7BE21973" w14:textId="77777777" w:rsidR="0020023F" w:rsidRPr="00DB225B" w:rsidRDefault="0020023F" w:rsidP="0020023F">
            <w:pPr>
              <w:spacing w:line="259" w:lineRule="auto"/>
              <w:ind w:left="166"/>
              <w:jc w:val="both"/>
              <w:rPr>
                <w:sz w:val="22"/>
                <w:szCs w:val="22"/>
              </w:rPr>
            </w:pPr>
            <w:r w:rsidRPr="00DB225B">
              <w:rPr>
                <w:sz w:val="22"/>
                <w:szCs w:val="22"/>
              </w:rPr>
              <w:t>Address</w:t>
            </w:r>
            <w:r w:rsidRPr="00DB225B">
              <w:rPr>
                <w:b/>
                <w:sz w:val="22"/>
                <w:szCs w:val="22"/>
              </w:rPr>
              <w:t xml:space="preserve"> </w:t>
            </w:r>
          </w:p>
        </w:tc>
        <w:tc>
          <w:tcPr>
            <w:tcW w:w="6259" w:type="dxa"/>
          </w:tcPr>
          <w:p w14:paraId="1FA7DAF1" w14:textId="77777777" w:rsidR="006F493A" w:rsidRDefault="001B2510" w:rsidP="0020023F">
            <w:pPr>
              <w:spacing w:line="259" w:lineRule="auto"/>
              <w:ind w:left="43"/>
              <w:jc w:val="both"/>
              <w:rPr>
                <w:sz w:val="22"/>
                <w:szCs w:val="22"/>
              </w:rPr>
            </w:pPr>
            <w:r>
              <w:rPr>
                <w:sz w:val="22"/>
                <w:szCs w:val="22"/>
              </w:rPr>
              <w:t>National Information Technology Board</w:t>
            </w:r>
          </w:p>
          <w:p w14:paraId="2BF75E18" w14:textId="41177A43" w:rsidR="0020023F" w:rsidRPr="00DB225B" w:rsidRDefault="0020023F" w:rsidP="0020023F">
            <w:pPr>
              <w:spacing w:line="259" w:lineRule="auto"/>
              <w:ind w:left="43"/>
              <w:jc w:val="both"/>
              <w:rPr>
                <w:sz w:val="22"/>
                <w:szCs w:val="22"/>
              </w:rPr>
            </w:pPr>
            <w:r w:rsidRPr="00DB225B">
              <w:rPr>
                <w:sz w:val="22"/>
                <w:szCs w:val="22"/>
              </w:rPr>
              <w:t>Plot # 24</w:t>
            </w:r>
            <w:r w:rsidR="001B2510">
              <w:rPr>
                <w:sz w:val="22"/>
                <w:szCs w:val="22"/>
              </w:rPr>
              <w:t>-</w:t>
            </w:r>
            <w:r w:rsidRPr="00DB225B">
              <w:rPr>
                <w:sz w:val="22"/>
                <w:szCs w:val="22"/>
              </w:rPr>
              <w:t>B, S</w:t>
            </w:r>
            <w:r w:rsidR="00665631">
              <w:rPr>
                <w:sz w:val="22"/>
                <w:szCs w:val="22"/>
              </w:rPr>
              <w:t>t</w:t>
            </w:r>
            <w:r w:rsidR="001B2510">
              <w:rPr>
                <w:sz w:val="22"/>
                <w:szCs w:val="22"/>
              </w:rPr>
              <w:t xml:space="preserve">reet </w:t>
            </w:r>
            <w:r w:rsidR="00665631">
              <w:rPr>
                <w:sz w:val="22"/>
                <w:szCs w:val="22"/>
              </w:rPr>
              <w:t>#</w:t>
            </w:r>
            <w:r w:rsidRPr="00DB225B">
              <w:rPr>
                <w:sz w:val="22"/>
                <w:szCs w:val="22"/>
              </w:rPr>
              <w:t xml:space="preserve"> 06, H-9/1, Islamabad</w:t>
            </w:r>
          </w:p>
        </w:tc>
      </w:tr>
      <w:tr w:rsidR="006F493A" w:rsidRPr="00DB225B" w14:paraId="3A3E4299" w14:textId="77777777" w:rsidTr="006F493A">
        <w:trPr>
          <w:trHeight w:val="770"/>
        </w:trPr>
        <w:tc>
          <w:tcPr>
            <w:tcW w:w="2849" w:type="dxa"/>
          </w:tcPr>
          <w:p w14:paraId="2639938F" w14:textId="77777777" w:rsidR="006F493A" w:rsidRPr="00DB225B" w:rsidRDefault="006F493A" w:rsidP="0020023F">
            <w:pPr>
              <w:spacing w:line="259" w:lineRule="auto"/>
              <w:ind w:left="166"/>
              <w:jc w:val="both"/>
              <w:rPr>
                <w:sz w:val="22"/>
                <w:szCs w:val="22"/>
              </w:rPr>
            </w:pPr>
            <w:r w:rsidRPr="00DB225B">
              <w:rPr>
                <w:sz w:val="22"/>
                <w:szCs w:val="22"/>
              </w:rPr>
              <w:lastRenderedPageBreak/>
              <w:t>Submission Date &amp; Time</w:t>
            </w:r>
            <w:r w:rsidRPr="00DB225B">
              <w:rPr>
                <w:b/>
                <w:sz w:val="22"/>
                <w:szCs w:val="22"/>
              </w:rPr>
              <w:t xml:space="preserve"> </w:t>
            </w:r>
          </w:p>
        </w:tc>
        <w:tc>
          <w:tcPr>
            <w:tcW w:w="6259" w:type="dxa"/>
          </w:tcPr>
          <w:p w14:paraId="09DE8FC6" w14:textId="47B87382" w:rsidR="006F493A" w:rsidRPr="00A329E6" w:rsidRDefault="006F493A" w:rsidP="00C13779">
            <w:pPr>
              <w:spacing w:line="265" w:lineRule="auto"/>
              <w:ind w:left="43" w:right="121"/>
              <w:rPr>
                <w:b/>
                <w:sz w:val="22"/>
                <w:szCs w:val="22"/>
              </w:rPr>
            </w:pPr>
            <w:r w:rsidRPr="00A329E6">
              <w:t>Bids must be submitted on or before</w:t>
            </w:r>
            <w:r w:rsidR="002C3F3C">
              <w:t xml:space="preserve"> </w:t>
            </w:r>
            <w:r w:rsidR="001C0D13">
              <w:rPr>
                <w:b/>
                <w:bCs/>
                <w:u w:val="single"/>
              </w:rPr>
              <w:t>9</w:t>
            </w:r>
            <w:r w:rsidR="00AB52A3" w:rsidRPr="00BA2026">
              <w:rPr>
                <w:b/>
                <w:bCs/>
                <w:u w:val="single"/>
                <w:vertAlign w:val="superscript"/>
              </w:rPr>
              <w:t>th</w:t>
            </w:r>
            <w:r w:rsidR="00AB52A3" w:rsidRPr="00BA2026">
              <w:rPr>
                <w:b/>
                <w:bCs/>
                <w:u w:val="single"/>
              </w:rPr>
              <w:t xml:space="preserve"> August</w:t>
            </w:r>
            <w:r w:rsidR="00311D20" w:rsidRPr="00BA2026">
              <w:rPr>
                <w:b/>
                <w:bCs/>
                <w:u w:val="single"/>
              </w:rPr>
              <w:t>, 2024 at 11:00 A</w:t>
            </w:r>
            <w:r w:rsidRPr="00BA2026">
              <w:rPr>
                <w:b/>
                <w:bCs/>
                <w:u w:val="single"/>
              </w:rPr>
              <w:t>M</w:t>
            </w:r>
            <w:r w:rsidRPr="00A329E6">
              <w:t xml:space="preserve">. </w:t>
            </w:r>
            <w:r w:rsidR="00C13779">
              <w:t>The</w:t>
            </w:r>
            <w:r w:rsidRPr="00A329E6">
              <w:t xml:space="preserve"> Bids will</w:t>
            </w:r>
            <w:r w:rsidR="00311D20">
              <w:t xml:space="preserve"> be opened on the same day at 11:30 A</w:t>
            </w:r>
            <w:r w:rsidRPr="00A329E6">
              <w:t>M at NITB office.</w:t>
            </w:r>
          </w:p>
        </w:tc>
      </w:tr>
      <w:tr w:rsidR="006F493A" w:rsidRPr="00DB225B" w14:paraId="096D48F4" w14:textId="77777777" w:rsidTr="00F5459F">
        <w:trPr>
          <w:trHeight w:val="770"/>
        </w:trPr>
        <w:tc>
          <w:tcPr>
            <w:tcW w:w="2849" w:type="dxa"/>
          </w:tcPr>
          <w:p w14:paraId="3D3827CC" w14:textId="667875B5" w:rsidR="006F493A" w:rsidRPr="00DB225B" w:rsidRDefault="006F493A" w:rsidP="0020023F">
            <w:pPr>
              <w:spacing w:line="259" w:lineRule="auto"/>
              <w:ind w:left="166"/>
              <w:jc w:val="both"/>
              <w:rPr>
                <w:sz w:val="22"/>
                <w:szCs w:val="22"/>
              </w:rPr>
            </w:pPr>
            <w:r>
              <w:rPr>
                <w:sz w:val="22"/>
                <w:szCs w:val="22"/>
              </w:rPr>
              <w:t>Pre-bid Meeting</w:t>
            </w:r>
          </w:p>
        </w:tc>
        <w:tc>
          <w:tcPr>
            <w:tcW w:w="6259" w:type="dxa"/>
          </w:tcPr>
          <w:p w14:paraId="2E5B8E42" w14:textId="479BF233" w:rsidR="006F493A" w:rsidRPr="00A329E6" w:rsidRDefault="006F493A" w:rsidP="001C0D13">
            <w:pPr>
              <w:spacing w:line="265" w:lineRule="auto"/>
              <w:ind w:left="43" w:right="121"/>
            </w:pPr>
            <w:r w:rsidRPr="00A329E6">
              <w:t xml:space="preserve">A Pre-bid meeting will be held in the National Information Technology Board (NITB) premises on </w:t>
            </w:r>
            <w:r w:rsidR="001C0D13">
              <w:rPr>
                <w:b/>
                <w:bCs/>
                <w:u w:val="single"/>
              </w:rPr>
              <w:t>1</w:t>
            </w:r>
            <w:r w:rsidR="001C0D13" w:rsidRPr="001C0D13">
              <w:rPr>
                <w:b/>
                <w:bCs/>
                <w:u w:val="single"/>
                <w:vertAlign w:val="superscript"/>
              </w:rPr>
              <w:t>st</w:t>
            </w:r>
            <w:r w:rsidR="001C0D13">
              <w:rPr>
                <w:b/>
                <w:bCs/>
                <w:u w:val="single"/>
              </w:rPr>
              <w:t xml:space="preserve"> August</w:t>
            </w:r>
            <w:r w:rsidR="00C13779" w:rsidRPr="00BA2026">
              <w:rPr>
                <w:b/>
                <w:bCs/>
                <w:u w:val="single"/>
              </w:rPr>
              <w:t>, 2024 at 11:00 A</w:t>
            </w:r>
            <w:r w:rsidRPr="00BA2026">
              <w:rPr>
                <w:b/>
                <w:bCs/>
                <w:u w:val="single"/>
              </w:rPr>
              <w:t>M</w:t>
            </w:r>
            <w:r w:rsidRPr="00A329E6">
              <w:t xml:space="preserve">, </w:t>
            </w:r>
            <w:r w:rsidRPr="00F0651E">
              <w:t>at NITB office</w:t>
            </w:r>
            <w:r w:rsidRPr="00A329E6">
              <w:t>.</w:t>
            </w:r>
          </w:p>
        </w:tc>
      </w:tr>
    </w:tbl>
    <w:p w14:paraId="1954DB8E" w14:textId="3C7C5F6C" w:rsidR="00E569D0" w:rsidRDefault="00E569D0" w:rsidP="00233C31">
      <w:pPr>
        <w:pStyle w:val="Heading1"/>
        <w:jc w:val="both"/>
        <w:rPr>
          <w:rFonts w:ascii="Times New Roman" w:hAnsi="Times New Roman" w:cs="Times New Roman"/>
        </w:rPr>
      </w:pPr>
      <w:bookmarkStart w:id="0" w:name="_Toc68085183"/>
    </w:p>
    <w:p w14:paraId="65674EF9" w14:textId="2477969B" w:rsidR="00EB478D" w:rsidRPr="00882E65" w:rsidRDefault="00EB478D" w:rsidP="00E569D0">
      <w:pPr>
        <w:pStyle w:val="Heading1"/>
        <w:spacing w:before="0"/>
        <w:jc w:val="both"/>
        <w:rPr>
          <w:rFonts w:ascii="Times New Roman" w:hAnsi="Times New Roman" w:cs="Times New Roman"/>
        </w:rPr>
      </w:pPr>
      <w:bookmarkStart w:id="1" w:name="_Toc163415753"/>
      <w:r w:rsidRPr="00882E65">
        <w:rPr>
          <w:rFonts w:ascii="Times New Roman" w:hAnsi="Times New Roman" w:cs="Times New Roman"/>
        </w:rPr>
        <w:t>Executive Summary</w:t>
      </w:r>
      <w:r w:rsidR="002A0F74">
        <w:rPr>
          <w:rFonts w:ascii="Times New Roman" w:hAnsi="Times New Roman" w:cs="Times New Roman"/>
        </w:rPr>
        <w:t>:</w:t>
      </w:r>
      <w:bookmarkEnd w:id="1"/>
    </w:p>
    <w:p w14:paraId="41248F75" w14:textId="5A74F700" w:rsidR="009E2D36" w:rsidRDefault="009E2D36" w:rsidP="00E569D0">
      <w:pPr>
        <w:ind w:left="426" w:right="95"/>
        <w:jc w:val="both"/>
      </w:pPr>
      <w:r>
        <w:t>National IT Board (NITB) is an</w:t>
      </w:r>
      <w:r w:rsidR="00F5459F">
        <w:t xml:space="preserve"> </w:t>
      </w:r>
      <w:r w:rsidR="00F5459F" w:rsidRPr="00F5459F">
        <w:t>autonomous</w:t>
      </w:r>
      <w:r w:rsidR="00F5459F">
        <w:t xml:space="preserve"> board</w:t>
      </w:r>
      <w:r>
        <w:t xml:space="preserve"> and is</w:t>
      </w:r>
      <w:r>
        <w:rPr>
          <w:spacing w:val="1"/>
        </w:rPr>
        <w:t xml:space="preserve"> </w:t>
      </w:r>
      <w:r>
        <w:t>mandated</w:t>
      </w:r>
      <w:r>
        <w:rPr>
          <w:spacing w:val="1"/>
        </w:rPr>
        <w:t xml:space="preserve"> </w:t>
      </w:r>
      <w:r>
        <w:t>to</w:t>
      </w:r>
      <w:r>
        <w:rPr>
          <w:spacing w:val="1"/>
        </w:rPr>
        <w:t xml:space="preserve"> </w:t>
      </w:r>
      <w:r>
        <w:t>undertake</w:t>
      </w:r>
      <w:r>
        <w:rPr>
          <w:spacing w:val="1"/>
        </w:rPr>
        <w:t xml:space="preserve"> </w:t>
      </w:r>
      <w:r>
        <w:t>and</w:t>
      </w:r>
      <w:r>
        <w:rPr>
          <w:spacing w:val="1"/>
        </w:rPr>
        <w:t xml:space="preserve"> </w:t>
      </w:r>
      <w:r>
        <w:t>coordinate</w:t>
      </w:r>
      <w:r>
        <w:rPr>
          <w:spacing w:val="1"/>
        </w:rPr>
        <w:t xml:space="preserve"> </w:t>
      </w:r>
      <w:r>
        <w:t>e-government</w:t>
      </w:r>
      <w:r>
        <w:rPr>
          <w:spacing w:val="1"/>
        </w:rPr>
        <w:t xml:space="preserve"> </w:t>
      </w:r>
      <w:r>
        <w:t>initiatives</w:t>
      </w:r>
      <w:r>
        <w:rPr>
          <w:spacing w:val="1"/>
        </w:rPr>
        <w:t xml:space="preserve"> </w:t>
      </w:r>
      <w:r>
        <w:t>at</w:t>
      </w:r>
      <w:r>
        <w:rPr>
          <w:spacing w:val="1"/>
        </w:rPr>
        <w:t xml:space="preserve"> </w:t>
      </w:r>
      <w:r w:rsidR="00895774">
        <w:t>F</w:t>
      </w:r>
      <w:r>
        <w:t>ederal</w:t>
      </w:r>
      <w:r>
        <w:rPr>
          <w:spacing w:val="1"/>
        </w:rPr>
        <w:t xml:space="preserve"> </w:t>
      </w:r>
      <w:r w:rsidR="00895774">
        <w:t>M</w:t>
      </w:r>
      <w:r>
        <w:t>inistries/</w:t>
      </w:r>
      <w:r w:rsidR="00895774">
        <w:t>D</w:t>
      </w:r>
      <w:r>
        <w:t xml:space="preserve">ivisions and </w:t>
      </w:r>
      <w:r w:rsidR="00895774">
        <w:t>D</w:t>
      </w:r>
      <w:r>
        <w:t>epartments, provide consulting and advisory services in acquiring</w:t>
      </w:r>
      <w:r>
        <w:rPr>
          <w:spacing w:val="1"/>
        </w:rPr>
        <w:t xml:space="preserve"> </w:t>
      </w:r>
      <w:r>
        <w:t>and implementing IT solutions as well as IT capacity building of staff of these organizations.</w:t>
      </w:r>
      <w:r>
        <w:rPr>
          <w:spacing w:val="1"/>
        </w:rPr>
        <w:t xml:space="preserve"> </w:t>
      </w:r>
      <w:r>
        <w:t>NITB intends through this tender to purchase the following items along with installation &amp;</w:t>
      </w:r>
      <w:r>
        <w:rPr>
          <w:spacing w:val="1"/>
        </w:rPr>
        <w:t xml:space="preserve"> </w:t>
      </w:r>
      <w:r>
        <w:t>configuration services from the eligible bidders. After</w:t>
      </w:r>
      <w:r w:rsidR="008C1CF0">
        <w:t>-</w:t>
      </w:r>
      <w:r>
        <w:t xml:space="preserve">sale support, warranty and </w:t>
      </w:r>
      <w:r w:rsidR="00402BA6">
        <w:t xml:space="preserve">in-house </w:t>
      </w:r>
      <w:r>
        <w:t>trainings</w:t>
      </w:r>
      <w:r>
        <w:rPr>
          <w:spacing w:val="1"/>
        </w:rPr>
        <w:t xml:space="preserve"> </w:t>
      </w:r>
      <w:r w:rsidR="008C1CF0">
        <w:t>are</w:t>
      </w:r>
      <w:r>
        <w:rPr>
          <w:spacing w:val="1"/>
        </w:rPr>
        <w:t xml:space="preserve"> </w:t>
      </w:r>
      <w:r>
        <w:t>also</w:t>
      </w:r>
      <w:r>
        <w:rPr>
          <w:spacing w:val="-2"/>
        </w:rPr>
        <w:t xml:space="preserve"> </w:t>
      </w:r>
      <w:r>
        <w:t>required</w:t>
      </w:r>
      <w:r>
        <w:rPr>
          <w:spacing w:val="4"/>
        </w:rPr>
        <w:t xml:space="preserve"> </w:t>
      </w:r>
      <w:r>
        <w:t>(</w:t>
      </w:r>
      <w:r w:rsidR="008C1CF0">
        <w:t>where</w:t>
      </w:r>
      <w:r>
        <w:rPr>
          <w:spacing w:val="1"/>
        </w:rPr>
        <w:t xml:space="preserve"> </w:t>
      </w:r>
      <w:r>
        <w:t>applicable).</w:t>
      </w:r>
    </w:p>
    <w:p w14:paraId="3714D1F0" w14:textId="77777777" w:rsidR="00E569D0" w:rsidRDefault="00E569D0" w:rsidP="00E569D0">
      <w:pPr>
        <w:ind w:left="426" w:right="95"/>
        <w:jc w:val="both"/>
      </w:pPr>
    </w:p>
    <w:p w14:paraId="5D0F071E" w14:textId="4885E8B7" w:rsidR="004D58B2" w:rsidRDefault="002D2BDA" w:rsidP="00803A5F">
      <w:pPr>
        <w:pStyle w:val="Heading1"/>
        <w:numPr>
          <w:ilvl w:val="0"/>
          <w:numId w:val="8"/>
        </w:numPr>
        <w:spacing w:before="0"/>
        <w:jc w:val="both"/>
        <w:rPr>
          <w:rFonts w:ascii="Times New Roman" w:hAnsi="Times New Roman" w:cs="Times New Roman"/>
        </w:rPr>
      </w:pPr>
      <w:bookmarkStart w:id="2" w:name="_Toc163415754"/>
      <w:bookmarkEnd w:id="0"/>
      <w:r w:rsidRPr="00882E65">
        <w:rPr>
          <w:rFonts w:ascii="Times New Roman" w:hAnsi="Times New Roman" w:cs="Times New Roman"/>
        </w:rPr>
        <w:t>Invitation to Bid</w:t>
      </w:r>
      <w:r w:rsidR="00D46966">
        <w:rPr>
          <w:rFonts w:ascii="Times New Roman" w:hAnsi="Times New Roman" w:cs="Times New Roman"/>
        </w:rPr>
        <w:t>s</w:t>
      </w:r>
      <w:r w:rsidR="002A0F74">
        <w:rPr>
          <w:rFonts w:ascii="Times New Roman" w:hAnsi="Times New Roman" w:cs="Times New Roman"/>
        </w:rPr>
        <w:t>:</w:t>
      </w:r>
      <w:bookmarkEnd w:id="2"/>
    </w:p>
    <w:p w14:paraId="29E0E454" w14:textId="52B85918" w:rsidR="008646BE" w:rsidRPr="00446638" w:rsidRDefault="002D2BDA" w:rsidP="00E569D0">
      <w:pPr>
        <w:ind w:left="426"/>
        <w:jc w:val="both"/>
        <w:rPr>
          <w:rFonts w:eastAsia="PMingLiU"/>
          <w:sz w:val="20"/>
          <w:szCs w:val="20"/>
        </w:rPr>
      </w:pPr>
      <w:r w:rsidRPr="00DB225B">
        <w:rPr>
          <w:rFonts w:eastAsia="PMingLiU"/>
          <w:sz w:val="22"/>
          <w:szCs w:val="22"/>
        </w:rPr>
        <w:t xml:space="preserve">The </w:t>
      </w:r>
      <w:r w:rsidR="007864BF" w:rsidRPr="00DB225B">
        <w:rPr>
          <w:rFonts w:eastAsia="PMingLiU"/>
          <w:sz w:val="22"/>
          <w:szCs w:val="22"/>
        </w:rPr>
        <w:t>National Information Technology Board</w:t>
      </w:r>
      <w:r w:rsidRPr="00DB225B">
        <w:rPr>
          <w:rFonts w:eastAsia="PMingLiU"/>
          <w:sz w:val="22"/>
          <w:szCs w:val="22"/>
        </w:rPr>
        <w:t>, hereinafter called “</w:t>
      </w:r>
      <w:r w:rsidR="007864BF" w:rsidRPr="00DB225B">
        <w:rPr>
          <w:rFonts w:eastAsia="PMingLiU"/>
          <w:sz w:val="22"/>
          <w:szCs w:val="22"/>
        </w:rPr>
        <w:t>NITB</w:t>
      </w:r>
      <w:r w:rsidRPr="00DB225B">
        <w:rPr>
          <w:rFonts w:eastAsia="PMingLiU"/>
          <w:sz w:val="22"/>
          <w:szCs w:val="22"/>
        </w:rPr>
        <w:t xml:space="preserve">” </w:t>
      </w:r>
      <w:r w:rsidR="008C1CF0">
        <w:rPr>
          <w:rFonts w:eastAsia="PMingLiU"/>
          <w:sz w:val="22"/>
          <w:szCs w:val="22"/>
        </w:rPr>
        <w:t>and/</w:t>
      </w:r>
      <w:r w:rsidR="00A148A3" w:rsidRPr="00DB225B">
        <w:rPr>
          <w:rFonts w:eastAsia="PMingLiU"/>
          <w:sz w:val="22"/>
          <w:szCs w:val="22"/>
        </w:rPr>
        <w:t>or the ‘Procuring Agency’</w:t>
      </w:r>
      <w:r w:rsidRPr="00DB225B">
        <w:rPr>
          <w:rFonts w:eastAsia="PMingLiU"/>
          <w:sz w:val="22"/>
          <w:szCs w:val="22"/>
        </w:rPr>
        <w:t xml:space="preserve">, intends to invite bids </w:t>
      </w:r>
      <w:r w:rsidR="00A148A3" w:rsidRPr="00DB225B">
        <w:rPr>
          <w:rFonts w:eastAsia="PMingLiU"/>
          <w:sz w:val="22"/>
          <w:szCs w:val="22"/>
        </w:rPr>
        <w:t xml:space="preserve">against the RFP </w:t>
      </w:r>
      <w:r w:rsidR="00120620" w:rsidRPr="00DB225B">
        <w:rPr>
          <w:rFonts w:eastAsia="PMingLiU"/>
          <w:sz w:val="22"/>
          <w:szCs w:val="22"/>
        </w:rPr>
        <w:t>titled “</w:t>
      </w:r>
      <w:r w:rsidR="00EA4B00">
        <w:rPr>
          <w:b/>
        </w:rPr>
        <w:t xml:space="preserve">Procurement of </w:t>
      </w:r>
      <w:r w:rsidR="00C046BF">
        <w:rPr>
          <w:b/>
        </w:rPr>
        <w:t>Technical Equipment</w:t>
      </w:r>
      <w:r w:rsidR="006110F9">
        <w:rPr>
          <w:b/>
        </w:rPr>
        <w:t>”</w:t>
      </w:r>
      <w:r w:rsidR="00653CF8" w:rsidRPr="00DB225B">
        <w:rPr>
          <w:rFonts w:eastAsia="PMingLiU"/>
          <w:sz w:val="22"/>
          <w:szCs w:val="22"/>
        </w:rPr>
        <w:t xml:space="preserve"> </w:t>
      </w:r>
      <w:r w:rsidRPr="00DB225B">
        <w:rPr>
          <w:rFonts w:eastAsia="PMingLiU"/>
          <w:sz w:val="22"/>
          <w:szCs w:val="22"/>
        </w:rPr>
        <w:t>from eligible Bidders</w:t>
      </w:r>
      <w:r w:rsidRPr="00446638">
        <w:rPr>
          <w:rFonts w:eastAsia="PMingLiU"/>
          <w:sz w:val="20"/>
          <w:szCs w:val="20"/>
        </w:rPr>
        <w:t>.</w:t>
      </w:r>
    </w:p>
    <w:p w14:paraId="3094E5A1" w14:textId="7F8EF1D8" w:rsidR="006E1227" w:rsidRPr="00774C98" w:rsidRDefault="002D2BDA" w:rsidP="00E569D0">
      <w:pPr>
        <w:ind w:left="426"/>
        <w:jc w:val="both"/>
        <w:rPr>
          <w:rFonts w:eastAsia="PMingLiU"/>
        </w:rPr>
      </w:pPr>
      <w:r w:rsidRPr="00774C98">
        <w:rPr>
          <w:rFonts w:eastAsia="PMingLiU"/>
        </w:rPr>
        <w:t xml:space="preserve"> </w:t>
      </w:r>
    </w:p>
    <w:p w14:paraId="7064F673" w14:textId="42C30680" w:rsidR="004D58B2" w:rsidRDefault="006E1227" w:rsidP="00803A5F">
      <w:pPr>
        <w:pStyle w:val="Heading2"/>
        <w:numPr>
          <w:ilvl w:val="1"/>
          <w:numId w:val="8"/>
        </w:numPr>
        <w:spacing w:before="0"/>
        <w:jc w:val="both"/>
        <w:rPr>
          <w:rFonts w:ascii="Times New Roman" w:hAnsi="Times New Roman" w:cs="Times New Roman"/>
          <w:sz w:val="32"/>
          <w:szCs w:val="32"/>
        </w:rPr>
      </w:pPr>
      <w:r w:rsidRPr="00882E65">
        <w:rPr>
          <w:rFonts w:ascii="Times New Roman" w:hAnsi="Times New Roman" w:cs="Times New Roman"/>
          <w:sz w:val="32"/>
          <w:szCs w:val="32"/>
        </w:rPr>
        <w:t xml:space="preserve"> </w:t>
      </w:r>
      <w:bookmarkStart w:id="3" w:name="_Toc163415755"/>
      <w:r w:rsidR="007864BF" w:rsidRPr="00882E65">
        <w:rPr>
          <w:rFonts w:ascii="Times New Roman" w:hAnsi="Times New Roman" w:cs="Times New Roman"/>
          <w:sz w:val="32"/>
          <w:szCs w:val="32"/>
        </w:rPr>
        <w:t>PPRA Rules to be followed</w:t>
      </w:r>
      <w:bookmarkEnd w:id="3"/>
    </w:p>
    <w:p w14:paraId="46236197" w14:textId="28BB9B3F" w:rsidR="002B3042" w:rsidRDefault="00823249" w:rsidP="00E569D0">
      <w:pPr>
        <w:ind w:left="426"/>
        <w:jc w:val="both"/>
        <w:rPr>
          <w:rFonts w:eastAsia="PMingLiU"/>
          <w:sz w:val="22"/>
          <w:szCs w:val="22"/>
        </w:rPr>
      </w:pPr>
      <w:r w:rsidRPr="002D3E08">
        <w:rPr>
          <w:rFonts w:eastAsia="PMingLiU"/>
          <w:sz w:val="22"/>
          <w:szCs w:val="22"/>
        </w:rPr>
        <w:t>Public Procurement Regulatory Authority (PPRA) Rules (Public Procurement Rules, 2004) will</w:t>
      </w:r>
      <w:r w:rsidR="002B3042" w:rsidRPr="002D3E08">
        <w:rPr>
          <w:rFonts w:eastAsia="PMingLiU"/>
          <w:sz w:val="22"/>
          <w:szCs w:val="22"/>
        </w:rPr>
        <w:t xml:space="preserve"> be strictly followed. These may be obtained from PPRA’s website. </w:t>
      </w:r>
    </w:p>
    <w:p w14:paraId="403F8B57" w14:textId="77777777" w:rsidR="00F07CAF" w:rsidRPr="002D3E08" w:rsidRDefault="00F07CAF" w:rsidP="00E569D0">
      <w:pPr>
        <w:ind w:left="-450"/>
        <w:jc w:val="both"/>
        <w:rPr>
          <w:rFonts w:eastAsia="PMingLiU"/>
          <w:sz w:val="22"/>
          <w:szCs w:val="22"/>
        </w:rPr>
      </w:pPr>
    </w:p>
    <w:p w14:paraId="680B6AE6" w14:textId="6FE7FABA" w:rsidR="004D58B2" w:rsidRDefault="002B3042" w:rsidP="00E569D0">
      <w:pPr>
        <w:ind w:left="426"/>
        <w:jc w:val="both"/>
        <w:rPr>
          <w:rFonts w:eastAsia="PMingLiU"/>
          <w:sz w:val="22"/>
          <w:szCs w:val="22"/>
        </w:rPr>
      </w:pPr>
      <w:r w:rsidRPr="002D3E08">
        <w:rPr>
          <w:rFonts w:eastAsia="PMingLiU"/>
          <w:sz w:val="22"/>
          <w:szCs w:val="22"/>
        </w:rPr>
        <w:t>In this document, unless otherwise mentioned to the contrary, "Rule"</w:t>
      </w:r>
      <w:r w:rsidR="008C1CF0">
        <w:rPr>
          <w:rFonts w:eastAsia="PMingLiU"/>
          <w:sz w:val="22"/>
          <w:szCs w:val="22"/>
        </w:rPr>
        <w:t xml:space="preserve"> / “Rules”</w:t>
      </w:r>
      <w:r w:rsidRPr="002D3E08">
        <w:rPr>
          <w:rFonts w:eastAsia="PMingLiU"/>
          <w:sz w:val="22"/>
          <w:szCs w:val="22"/>
        </w:rPr>
        <w:t xml:space="preserve"> means a Rule</w:t>
      </w:r>
      <w:r w:rsidR="008C1CF0">
        <w:rPr>
          <w:rFonts w:eastAsia="PMingLiU"/>
          <w:sz w:val="22"/>
          <w:szCs w:val="22"/>
        </w:rPr>
        <w:t xml:space="preserve"> / Rules</w:t>
      </w:r>
      <w:r w:rsidRPr="002D3E08">
        <w:rPr>
          <w:rFonts w:eastAsia="PMingLiU"/>
          <w:sz w:val="22"/>
          <w:szCs w:val="22"/>
        </w:rPr>
        <w:t xml:space="preserve"> under the Public Procurement Regulatory Authority Rules, 2004.</w:t>
      </w:r>
    </w:p>
    <w:p w14:paraId="41CA0E2F" w14:textId="77777777" w:rsidR="008646BE" w:rsidRPr="00774C98" w:rsidRDefault="008646BE" w:rsidP="00E569D0">
      <w:pPr>
        <w:ind w:left="426"/>
        <w:jc w:val="both"/>
        <w:rPr>
          <w:rFonts w:eastAsia="PMingLiU"/>
        </w:rPr>
      </w:pPr>
    </w:p>
    <w:p w14:paraId="44BAE91F" w14:textId="59D75FAB" w:rsidR="0055776C" w:rsidRPr="00882E65" w:rsidRDefault="006E1227" w:rsidP="00803A5F">
      <w:pPr>
        <w:pStyle w:val="Heading2"/>
        <w:numPr>
          <w:ilvl w:val="1"/>
          <w:numId w:val="8"/>
        </w:numPr>
        <w:spacing w:before="0"/>
        <w:jc w:val="both"/>
        <w:rPr>
          <w:rFonts w:ascii="Times New Roman" w:hAnsi="Times New Roman" w:cs="Times New Roman"/>
          <w:sz w:val="32"/>
          <w:szCs w:val="32"/>
        </w:rPr>
      </w:pPr>
      <w:r w:rsidRPr="00882E65">
        <w:rPr>
          <w:rFonts w:ascii="Times New Roman" w:hAnsi="Times New Roman" w:cs="Times New Roman"/>
          <w:sz w:val="32"/>
          <w:szCs w:val="32"/>
        </w:rPr>
        <w:t xml:space="preserve"> </w:t>
      </w:r>
      <w:bookmarkStart w:id="4" w:name="_Toc163415756"/>
      <w:r w:rsidR="00B672A9" w:rsidRPr="00882E65">
        <w:rPr>
          <w:rFonts w:ascii="Times New Roman" w:hAnsi="Times New Roman" w:cs="Times New Roman"/>
          <w:sz w:val="32"/>
          <w:szCs w:val="32"/>
        </w:rPr>
        <w:t>Mode of Advertisement(s)</w:t>
      </w:r>
      <w:bookmarkEnd w:id="4"/>
    </w:p>
    <w:p w14:paraId="3FCDE982" w14:textId="032EFD7F" w:rsidR="008646BE" w:rsidRDefault="006110F9" w:rsidP="00E569D0">
      <w:pPr>
        <w:ind w:left="426"/>
        <w:jc w:val="both"/>
        <w:rPr>
          <w:rFonts w:eastAsia="PMingLiU"/>
          <w:sz w:val="22"/>
          <w:szCs w:val="22"/>
        </w:rPr>
      </w:pPr>
      <w:r>
        <w:rPr>
          <w:rFonts w:eastAsia="PMingLiU"/>
          <w:sz w:val="22"/>
          <w:szCs w:val="22"/>
        </w:rPr>
        <w:t>T</w:t>
      </w:r>
      <w:r w:rsidR="004E0BCE" w:rsidRPr="002D3E08">
        <w:rPr>
          <w:rFonts w:eastAsia="PMingLiU"/>
          <w:sz w:val="22"/>
          <w:szCs w:val="22"/>
        </w:rPr>
        <w:t>his RFP is being placed online at PPRA's and NITB websites</w:t>
      </w:r>
      <w:r w:rsidR="004E0BCE" w:rsidRPr="006110F9">
        <w:rPr>
          <w:rFonts w:eastAsia="PMingLiU"/>
          <w:sz w:val="22"/>
          <w:szCs w:val="22"/>
        </w:rPr>
        <w:t>, as well as being advertised in print media.</w:t>
      </w:r>
      <w:r w:rsidR="003638B4">
        <w:rPr>
          <w:rFonts w:eastAsia="PMingLiU"/>
          <w:sz w:val="22"/>
          <w:szCs w:val="22"/>
        </w:rPr>
        <w:t xml:space="preserve"> </w:t>
      </w:r>
      <w:r w:rsidR="004E0BCE" w:rsidRPr="002D3E08">
        <w:rPr>
          <w:rFonts w:eastAsia="PMingLiU"/>
          <w:sz w:val="22"/>
          <w:szCs w:val="22"/>
        </w:rPr>
        <w:t>Bidding document containing detailed instructions, terms and conditions and this advertisem</w:t>
      </w:r>
      <w:r w:rsidR="008E5FEE" w:rsidRPr="002D3E08">
        <w:rPr>
          <w:rFonts w:eastAsia="PMingLiU"/>
          <w:sz w:val="22"/>
          <w:szCs w:val="22"/>
        </w:rPr>
        <w:t xml:space="preserve">ent can be </w:t>
      </w:r>
      <w:r w:rsidR="00DE16C0" w:rsidRPr="002D3E08">
        <w:rPr>
          <w:rFonts w:eastAsia="PMingLiU"/>
          <w:sz w:val="22"/>
          <w:szCs w:val="22"/>
        </w:rPr>
        <w:t>downloaded from</w:t>
      </w:r>
      <w:r w:rsidR="004E0BCE" w:rsidRPr="002D3E08">
        <w:rPr>
          <w:rFonts w:eastAsia="PMingLiU"/>
          <w:sz w:val="22"/>
          <w:szCs w:val="22"/>
        </w:rPr>
        <w:t xml:space="preserve"> NITB and PPRA websites.</w:t>
      </w:r>
    </w:p>
    <w:p w14:paraId="5291067E" w14:textId="77777777" w:rsidR="00E569D0" w:rsidRPr="002D3E08" w:rsidRDefault="00E569D0" w:rsidP="00E569D0">
      <w:pPr>
        <w:ind w:left="426"/>
        <w:jc w:val="both"/>
        <w:rPr>
          <w:rFonts w:eastAsia="PMingLiU"/>
          <w:sz w:val="22"/>
          <w:szCs w:val="22"/>
        </w:rPr>
      </w:pPr>
    </w:p>
    <w:p w14:paraId="6002FC0A" w14:textId="1316AFDB" w:rsidR="009A34DA" w:rsidRPr="00882E65" w:rsidRDefault="006E1227" w:rsidP="00803A5F">
      <w:pPr>
        <w:pStyle w:val="Heading2"/>
        <w:numPr>
          <w:ilvl w:val="1"/>
          <w:numId w:val="8"/>
        </w:numPr>
        <w:spacing w:before="0"/>
        <w:jc w:val="both"/>
        <w:rPr>
          <w:rFonts w:ascii="Times New Roman" w:hAnsi="Times New Roman" w:cs="Times New Roman"/>
          <w:sz w:val="32"/>
          <w:szCs w:val="32"/>
        </w:rPr>
      </w:pPr>
      <w:r w:rsidRPr="00882E65">
        <w:rPr>
          <w:rFonts w:ascii="Times New Roman" w:hAnsi="Times New Roman" w:cs="Times New Roman"/>
          <w:sz w:val="32"/>
          <w:szCs w:val="32"/>
        </w:rPr>
        <w:t xml:space="preserve"> </w:t>
      </w:r>
      <w:bookmarkStart w:id="5" w:name="_Toc163415757"/>
      <w:r w:rsidR="009A34DA" w:rsidRPr="00882E65">
        <w:rPr>
          <w:rFonts w:ascii="Times New Roman" w:hAnsi="Times New Roman" w:cs="Times New Roman"/>
          <w:sz w:val="32"/>
          <w:szCs w:val="32"/>
        </w:rPr>
        <w:t>Type of Open Competitive Bidding</w:t>
      </w:r>
      <w:bookmarkEnd w:id="5"/>
    </w:p>
    <w:p w14:paraId="6D040D43" w14:textId="4328502F" w:rsidR="004274FB" w:rsidRPr="00722730" w:rsidRDefault="00C13779" w:rsidP="00E569D0">
      <w:pPr>
        <w:autoSpaceDE w:val="0"/>
        <w:autoSpaceDN w:val="0"/>
        <w:adjustRightInd w:val="0"/>
        <w:ind w:firstLine="360"/>
        <w:jc w:val="both"/>
        <w:rPr>
          <w:color w:val="000000" w:themeColor="text1"/>
          <w:sz w:val="22"/>
        </w:rPr>
      </w:pPr>
      <w:r>
        <w:rPr>
          <w:color w:val="000000" w:themeColor="text1"/>
          <w:sz w:val="22"/>
        </w:rPr>
        <w:t xml:space="preserve">As per the Rules </w:t>
      </w:r>
      <w:r w:rsidR="00202448">
        <w:rPr>
          <w:color w:val="000000" w:themeColor="text1"/>
          <w:sz w:val="22"/>
        </w:rPr>
        <w:t>‘</w:t>
      </w:r>
      <w:r w:rsidR="006C77E5">
        <w:rPr>
          <w:color w:val="000000" w:themeColor="text1"/>
          <w:sz w:val="22"/>
        </w:rPr>
        <w:t xml:space="preserve">Single </w:t>
      </w:r>
      <w:r w:rsidR="009A34DA" w:rsidRPr="002F7D1B">
        <w:rPr>
          <w:color w:val="000000" w:themeColor="text1"/>
          <w:sz w:val="22"/>
        </w:rPr>
        <w:t xml:space="preserve">Stage - </w:t>
      </w:r>
      <w:r>
        <w:rPr>
          <w:color w:val="000000" w:themeColor="text1"/>
          <w:sz w:val="22"/>
        </w:rPr>
        <w:t>One</w:t>
      </w:r>
      <w:r w:rsidR="009A34DA" w:rsidRPr="002F7D1B">
        <w:rPr>
          <w:color w:val="000000" w:themeColor="text1"/>
          <w:sz w:val="22"/>
        </w:rPr>
        <w:t xml:space="preserve"> Envelope Procedure</w:t>
      </w:r>
      <w:r w:rsidR="006C77E5">
        <w:rPr>
          <w:color w:val="000000" w:themeColor="text1"/>
          <w:sz w:val="22"/>
        </w:rPr>
        <w:t>’</w:t>
      </w:r>
      <w:r w:rsidR="009A34DA" w:rsidRPr="002F7D1B">
        <w:rPr>
          <w:color w:val="000000" w:themeColor="text1"/>
          <w:sz w:val="22"/>
        </w:rPr>
        <w:t xml:space="preserve"> shall </w:t>
      </w:r>
      <w:r w:rsidR="00D96D2D" w:rsidRPr="002F7D1B">
        <w:rPr>
          <w:color w:val="000000" w:themeColor="text1"/>
          <w:sz w:val="22"/>
        </w:rPr>
        <w:t>be followed</w:t>
      </w:r>
      <w:r w:rsidR="00E76928" w:rsidRPr="002F7D1B">
        <w:rPr>
          <w:color w:val="000000" w:themeColor="text1"/>
          <w:sz w:val="22"/>
        </w:rPr>
        <w:t>.</w:t>
      </w:r>
    </w:p>
    <w:p w14:paraId="6E8B0CA4" w14:textId="0C9F0D79" w:rsidR="006F3482" w:rsidRPr="002D3E08" w:rsidRDefault="00631704" w:rsidP="00803A5F">
      <w:pPr>
        <w:pStyle w:val="ListParagraph"/>
        <w:numPr>
          <w:ilvl w:val="0"/>
          <w:numId w:val="9"/>
        </w:numPr>
        <w:autoSpaceDE w:val="0"/>
        <w:autoSpaceDN w:val="0"/>
        <w:adjustRightInd w:val="0"/>
        <w:jc w:val="both"/>
        <w:rPr>
          <w:color w:val="000000" w:themeColor="text1"/>
          <w:sz w:val="22"/>
        </w:rPr>
      </w:pPr>
      <w:r w:rsidRPr="002D3E08">
        <w:rPr>
          <w:color w:val="000000" w:themeColor="text1"/>
          <w:sz w:val="22"/>
        </w:rPr>
        <w:t>The bid shall comprise a single package containing the financial propo</w:t>
      </w:r>
      <w:r w:rsidR="00E76928" w:rsidRPr="002D3E08">
        <w:rPr>
          <w:color w:val="000000" w:themeColor="text1"/>
          <w:sz w:val="22"/>
        </w:rPr>
        <w:t>sal.</w:t>
      </w:r>
    </w:p>
    <w:p w14:paraId="58E1968D" w14:textId="1C43AD6E" w:rsidR="006F3482" w:rsidRPr="002D3E08" w:rsidRDefault="00992FEA" w:rsidP="00803A5F">
      <w:pPr>
        <w:pStyle w:val="ListParagraph"/>
        <w:numPr>
          <w:ilvl w:val="0"/>
          <w:numId w:val="9"/>
        </w:numPr>
        <w:autoSpaceDE w:val="0"/>
        <w:autoSpaceDN w:val="0"/>
        <w:adjustRightInd w:val="0"/>
        <w:jc w:val="both"/>
        <w:rPr>
          <w:color w:val="000000" w:themeColor="text1"/>
          <w:sz w:val="22"/>
        </w:rPr>
      </w:pPr>
      <w:r w:rsidRPr="002D3E08">
        <w:rPr>
          <w:color w:val="000000" w:themeColor="text1"/>
          <w:sz w:val="22"/>
        </w:rPr>
        <w:lastRenderedPageBreak/>
        <w:t xml:space="preserve"> T</w:t>
      </w:r>
      <w:r w:rsidR="003638B4">
        <w:rPr>
          <w:color w:val="000000" w:themeColor="text1"/>
          <w:sz w:val="22"/>
        </w:rPr>
        <w:t>he envelope</w:t>
      </w:r>
      <w:r w:rsidR="00631704" w:rsidRPr="002D3E08">
        <w:rPr>
          <w:color w:val="000000" w:themeColor="text1"/>
          <w:sz w:val="22"/>
        </w:rPr>
        <w:t xml:space="preserve"> shall be marked as “FINANCIAL PROPOSAL” in bold and legi</w:t>
      </w:r>
      <w:r w:rsidR="00E76928" w:rsidRPr="002D3E08">
        <w:rPr>
          <w:color w:val="000000" w:themeColor="text1"/>
          <w:sz w:val="22"/>
        </w:rPr>
        <w:t>ble letters to avoid confusion.</w:t>
      </w:r>
    </w:p>
    <w:p w14:paraId="679CAAF2" w14:textId="0FED828D" w:rsidR="00A17F1A" w:rsidRPr="002D3E08" w:rsidRDefault="009A34DA" w:rsidP="00803A5F">
      <w:pPr>
        <w:pStyle w:val="ListParagraph"/>
        <w:numPr>
          <w:ilvl w:val="0"/>
          <w:numId w:val="9"/>
        </w:numPr>
        <w:autoSpaceDE w:val="0"/>
        <w:autoSpaceDN w:val="0"/>
        <w:adjustRightInd w:val="0"/>
        <w:jc w:val="both"/>
        <w:rPr>
          <w:color w:val="000000"/>
          <w:sz w:val="22"/>
        </w:rPr>
      </w:pPr>
      <w:r w:rsidRPr="002D3E08">
        <w:rPr>
          <w:color w:val="000000"/>
          <w:sz w:val="22"/>
        </w:rPr>
        <w:t xml:space="preserve">The Bidders will be first checked for the eligibility, as per the requirements in eligibility criteria. Thereafter, all eligible bidders shall be shortlisted </w:t>
      </w:r>
      <w:r w:rsidR="00202448">
        <w:rPr>
          <w:color w:val="000000"/>
          <w:sz w:val="22"/>
        </w:rPr>
        <w:t>as per 100% compliance of</w:t>
      </w:r>
      <w:r w:rsidRPr="002D3E08">
        <w:rPr>
          <w:color w:val="000000"/>
          <w:sz w:val="22"/>
        </w:rPr>
        <w:t xml:space="preserve"> requirements</w:t>
      </w:r>
      <w:r w:rsidR="00202448">
        <w:rPr>
          <w:color w:val="000000"/>
          <w:sz w:val="22"/>
        </w:rPr>
        <w:t xml:space="preserve"> of this document</w:t>
      </w:r>
      <w:r w:rsidRPr="002D3E08">
        <w:rPr>
          <w:color w:val="000000"/>
          <w:sz w:val="22"/>
        </w:rPr>
        <w:t xml:space="preserve">. </w:t>
      </w:r>
    </w:p>
    <w:p w14:paraId="1CDB91C8" w14:textId="6DFFFE8B" w:rsidR="00A17F1A" w:rsidRPr="00202448" w:rsidRDefault="00A17F1A" w:rsidP="00803A5F">
      <w:pPr>
        <w:pStyle w:val="ListParagraph"/>
        <w:numPr>
          <w:ilvl w:val="0"/>
          <w:numId w:val="9"/>
        </w:numPr>
        <w:autoSpaceDE w:val="0"/>
        <w:autoSpaceDN w:val="0"/>
        <w:adjustRightInd w:val="0"/>
        <w:jc w:val="both"/>
        <w:rPr>
          <w:color w:val="000000"/>
          <w:sz w:val="22"/>
        </w:rPr>
      </w:pPr>
      <w:r w:rsidRPr="00202448">
        <w:rPr>
          <w:color w:val="000000"/>
          <w:sz w:val="22"/>
        </w:rPr>
        <w:t>The contract may be a</w:t>
      </w:r>
      <w:r w:rsidR="00202448" w:rsidRPr="00202448">
        <w:rPr>
          <w:color w:val="000000"/>
          <w:sz w:val="22"/>
        </w:rPr>
        <w:t xml:space="preserve">warded to bidder offering competitive prices. </w:t>
      </w:r>
    </w:p>
    <w:p w14:paraId="2E747502" w14:textId="1817B77D" w:rsidR="00A17F1A" w:rsidRPr="002D3E08" w:rsidRDefault="00A17F1A" w:rsidP="00803A5F">
      <w:pPr>
        <w:pStyle w:val="ListParagraph"/>
        <w:numPr>
          <w:ilvl w:val="0"/>
          <w:numId w:val="9"/>
        </w:numPr>
        <w:autoSpaceDE w:val="0"/>
        <w:autoSpaceDN w:val="0"/>
        <w:adjustRightInd w:val="0"/>
        <w:jc w:val="both"/>
        <w:rPr>
          <w:color w:val="000000"/>
          <w:sz w:val="22"/>
        </w:rPr>
      </w:pPr>
      <w:r w:rsidRPr="002D3E08">
        <w:rPr>
          <w:color w:val="000000"/>
          <w:sz w:val="22"/>
        </w:rPr>
        <w:t xml:space="preserve">The </w:t>
      </w:r>
      <w:r w:rsidR="00C71B8D">
        <w:rPr>
          <w:color w:val="000000"/>
          <w:sz w:val="22"/>
        </w:rPr>
        <w:t>P</w:t>
      </w:r>
      <w:r w:rsidRPr="002D3E08">
        <w:rPr>
          <w:color w:val="000000"/>
          <w:sz w:val="22"/>
        </w:rPr>
        <w:t xml:space="preserve">rocuring </w:t>
      </w:r>
      <w:r w:rsidR="00C71B8D">
        <w:rPr>
          <w:color w:val="000000"/>
          <w:sz w:val="22"/>
        </w:rPr>
        <w:t>A</w:t>
      </w:r>
      <w:r w:rsidRPr="002D3E08">
        <w:rPr>
          <w:color w:val="000000"/>
          <w:sz w:val="22"/>
        </w:rPr>
        <w:t xml:space="preserve">gency may reject all bids or proposals at any time prior to the acceptance of a bid or proposal. The </w:t>
      </w:r>
      <w:r w:rsidR="00C71B8D">
        <w:rPr>
          <w:color w:val="000000"/>
          <w:sz w:val="22"/>
        </w:rPr>
        <w:t>P</w:t>
      </w:r>
      <w:r w:rsidRPr="002D3E08">
        <w:rPr>
          <w:color w:val="000000"/>
          <w:sz w:val="22"/>
        </w:rPr>
        <w:t xml:space="preserve">rocuring </w:t>
      </w:r>
      <w:r w:rsidR="00C71B8D">
        <w:rPr>
          <w:color w:val="000000"/>
          <w:sz w:val="22"/>
        </w:rPr>
        <w:t>A</w:t>
      </w:r>
      <w:r w:rsidRPr="002D3E08">
        <w:rPr>
          <w:color w:val="000000"/>
          <w:sz w:val="22"/>
        </w:rPr>
        <w:t xml:space="preserve">gency shall upon request communicate to any Bidder who submitted a bid or proposal, the grounds for its rejection of all bids or proposals, but is not required to justify those grounds. </w:t>
      </w:r>
    </w:p>
    <w:p w14:paraId="44B98EEA" w14:textId="3945A05F" w:rsidR="00A17F1A" w:rsidRPr="002D3E08" w:rsidRDefault="00A17F1A" w:rsidP="00803A5F">
      <w:pPr>
        <w:pStyle w:val="ListParagraph"/>
        <w:numPr>
          <w:ilvl w:val="0"/>
          <w:numId w:val="9"/>
        </w:numPr>
        <w:autoSpaceDE w:val="0"/>
        <w:autoSpaceDN w:val="0"/>
        <w:adjustRightInd w:val="0"/>
        <w:jc w:val="both"/>
        <w:rPr>
          <w:color w:val="000000"/>
          <w:sz w:val="22"/>
        </w:rPr>
      </w:pPr>
      <w:r w:rsidRPr="002D3E08">
        <w:rPr>
          <w:color w:val="000000"/>
          <w:sz w:val="22"/>
        </w:rPr>
        <w:t xml:space="preserve">The </w:t>
      </w:r>
      <w:r w:rsidR="00C71B8D">
        <w:rPr>
          <w:color w:val="000000"/>
          <w:sz w:val="22"/>
        </w:rPr>
        <w:t>P</w:t>
      </w:r>
      <w:r w:rsidRPr="002D3E08">
        <w:rPr>
          <w:color w:val="000000"/>
          <w:sz w:val="22"/>
        </w:rPr>
        <w:t xml:space="preserve">rocuring </w:t>
      </w:r>
      <w:r w:rsidR="00C71B8D">
        <w:rPr>
          <w:color w:val="000000"/>
          <w:sz w:val="22"/>
        </w:rPr>
        <w:t>A</w:t>
      </w:r>
      <w:r w:rsidRPr="002D3E08">
        <w:rPr>
          <w:color w:val="000000"/>
          <w:sz w:val="22"/>
        </w:rPr>
        <w:t xml:space="preserve">gency shall incur no liability, solely by virtue of its invoking </w:t>
      </w:r>
      <w:r w:rsidR="00C71B8D">
        <w:rPr>
          <w:color w:val="000000" w:themeColor="text1"/>
          <w:sz w:val="22"/>
        </w:rPr>
        <w:t>R</w:t>
      </w:r>
      <w:r w:rsidRPr="002D3E08">
        <w:rPr>
          <w:color w:val="000000" w:themeColor="text1"/>
          <w:sz w:val="22"/>
        </w:rPr>
        <w:t xml:space="preserve">ule </w:t>
      </w:r>
      <w:r w:rsidR="00C71B8D">
        <w:rPr>
          <w:color w:val="000000" w:themeColor="text1"/>
          <w:sz w:val="22"/>
        </w:rPr>
        <w:t xml:space="preserve">33 </w:t>
      </w:r>
      <w:r w:rsidRPr="002D3E08">
        <w:rPr>
          <w:color w:val="000000" w:themeColor="text1"/>
          <w:sz w:val="22"/>
        </w:rPr>
        <w:t xml:space="preserve">(1) </w:t>
      </w:r>
      <w:r w:rsidRPr="002D3E08">
        <w:rPr>
          <w:color w:val="000000"/>
          <w:sz w:val="22"/>
        </w:rPr>
        <w:t xml:space="preserve">towards Bidder who have submitted bids or proposals. </w:t>
      </w:r>
    </w:p>
    <w:p w14:paraId="1DAC81E6" w14:textId="3D5C26F3" w:rsidR="00A17F1A" w:rsidRDefault="00A17F1A" w:rsidP="00803A5F">
      <w:pPr>
        <w:pStyle w:val="ListParagraph"/>
        <w:numPr>
          <w:ilvl w:val="0"/>
          <w:numId w:val="9"/>
        </w:numPr>
        <w:autoSpaceDE w:val="0"/>
        <w:autoSpaceDN w:val="0"/>
        <w:adjustRightInd w:val="0"/>
        <w:jc w:val="both"/>
        <w:rPr>
          <w:color w:val="000000"/>
          <w:sz w:val="22"/>
        </w:rPr>
      </w:pPr>
      <w:r w:rsidRPr="002D3E08">
        <w:rPr>
          <w:color w:val="000000"/>
          <w:sz w:val="22"/>
        </w:rPr>
        <w:t xml:space="preserve">Notice of the rejection of all bids or proposals shall be given promptly to all Bidders that submitted the proposals. </w:t>
      </w:r>
    </w:p>
    <w:p w14:paraId="134F1F9B" w14:textId="77777777" w:rsidR="00665631" w:rsidRPr="00665631" w:rsidRDefault="00665631" w:rsidP="00665631">
      <w:pPr>
        <w:autoSpaceDE w:val="0"/>
        <w:autoSpaceDN w:val="0"/>
        <w:adjustRightInd w:val="0"/>
        <w:ind w:left="360"/>
        <w:jc w:val="both"/>
        <w:rPr>
          <w:color w:val="000000"/>
          <w:sz w:val="22"/>
        </w:rPr>
      </w:pPr>
    </w:p>
    <w:p w14:paraId="12EE12D2" w14:textId="38CDCAD6" w:rsidR="002B3D72" w:rsidRDefault="001B58FA" w:rsidP="00803A5F">
      <w:pPr>
        <w:pStyle w:val="Heading1"/>
        <w:numPr>
          <w:ilvl w:val="0"/>
          <w:numId w:val="8"/>
        </w:numPr>
        <w:spacing w:before="0"/>
        <w:jc w:val="both"/>
        <w:rPr>
          <w:rFonts w:ascii="Times New Roman" w:hAnsi="Times New Roman" w:cs="Times New Roman"/>
        </w:rPr>
      </w:pPr>
      <w:bookmarkStart w:id="6" w:name="_Toc163415758"/>
      <w:r w:rsidRPr="00882E65">
        <w:rPr>
          <w:rFonts w:ascii="Times New Roman" w:hAnsi="Times New Roman" w:cs="Times New Roman"/>
        </w:rPr>
        <w:t>Instructions to Bidders</w:t>
      </w:r>
      <w:r w:rsidR="002A0F74">
        <w:rPr>
          <w:rFonts w:ascii="Times New Roman" w:hAnsi="Times New Roman" w:cs="Times New Roman"/>
        </w:rPr>
        <w:t>:</w:t>
      </w:r>
      <w:bookmarkEnd w:id="6"/>
      <w:r w:rsidRPr="00882E65">
        <w:rPr>
          <w:rFonts w:ascii="Times New Roman" w:hAnsi="Times New Roman" w:cs="Times New Roman"/>
        </w:rPr>
        <w:t xml:space="preserve"> </w:t>
      </w:r>
    </w:p>
    <w:p w14:paraId="239F2C69" w14:textId="77777777" w:rsidR="00E569D0" w:rsidRPr="00E569D0" w:rsidRDefault="00E569D0" w:rsidP="00E569D0">
      <w:pPr>
        <w:rPr>
          <w:lang w:eastAsia="en-US"/>
        </w:rPr>
      </w:pPr>
    </w:p>
    <w:p w14:paraId="485B37FE" w14:textId="36799839" w:rsidR="002B3D72" w:rsidRDefault="006E1227" w:rsidP="00803A5F">
      <w:pPr>
        <w:pStyle w:val="Heading2"/>
        <w:numPr>
          <w:ilvl w:val="1"/>
          <w:numId w:val="8"/>
        </w:numPr>
        <w:spacing w:before="0"/>
        <w:jc w:val="both"/>
        <w:rPr>
          <w:rFonts w:ascii="Times New Roman" w:eastAsiaTheme="minorHAnsi" w:hAnsi="Times New Roman" w:cs="Times New Roman"/>
          <w:sz w:val="32"/>
          <w:szCs w:val="32"/>
        </w:rPr>
      </w:pPr>
      <w:r w:rsidRPr="00882E65">
        <w:rPr>
          <w:rFonts w:ascii="Times New Roman" w:eastAsiaTheme="minorHAnsi" w:hAnsi="Times New Roman" w:cs="Times New Roman"/>
          <w:sz w:val="32"/>
          <w:szCs w:val="32"/>
        </w:rPr>
        <w:t xml:space="preserve"> </w:t>
      </w:r>
      <w:bookmarkStart w:id="7" w:name="_Toc163415759"/>
      <w:r w:rsidR="001B58FA" w:rsidRPr="00882E65">
        <w:rPr>
          <w:rFonts w:ascii="Times New Roman" w:hAnsi="Times New Roman" w:cs="Times New Roman"/>
          <w:sz w:val="32"/>
          <w:szCs w:val="32"/>
        </w:rPr>
        <w:t>Language</w:t>
      </w:r>
      <w:bookmarkEnd w:id="7"/>
      <w:r w:rsidR="001B58FA" w:rsidRPr="00882E65">
        <w:rPr>
          <w:rFonts w:ascii="Times New Roman" w:eastAsiaTheme="minorHAnsi" w:hAnsi="Times New Roman" w:cs="Times New Roman"/>
          <w:sz w:val="32"/>
          <w:szCs w:val="32"/>
        </w:rPr>
        <w:t xml:space="preserve"> </w:t>
      </w:r>
    </w:p>
    <w:p w14:paraId="20658A99" w14:textId="3F262C50" w:rsidR="002B3D72" w:rsidRPr="002D3E08" w:rsidRDefault="001B58FA" w:rsidP="00E569D0">
      <w:pPr>
        <w:ind w:left="426"/>
        <w:jc w:val="both"/>
        <w:rPr>
          <w:rFonts w:eastAsia="PMingLiU"/>
          <w:sz w:val="22"/>
          <w:szCs w:val="22"/>
        </w:rPr>
      </w:pPr>
      <w:r w:rsidRPr="002D3E08">
        <w:rPr>
          <w:rFonts w:eastAsia="PMingLiU"/>
          <w:sz w:val="22"/>
          <w:szCs w:val="22"/>
        </w:rPr>
        <w:t xml:space="preserve">The Bid and all documents relating to the Bid, exchanged between the Bidder and the </w:t>
      </w:r>
      <w:r w:rsidR="005A155E">
        <w:rPr>
          <w:rFonts w:eastAsia="PMingLiU"/>
          <w:sz w:val="22"/>
          <w:szCs w:val="22"/>
        </w:rPr>
        <w:t>Procuring Agency</w:t>
      </w:r>
      <w:r w:rsidRPr="002D3E08">
        <w:rPr>
          <w:rFonts w:eastAsia="PMingLiU"/>
          <w:sz w:val="22"/>
          <w:szCs w:val="22"/>
        </w:rPr>
        <w:t xml:space="preserve">, shall be in English. Any printed literature furnished by the Bidder in another language shall be accompanied by an </w:t>
      </w:r>
      <w:r w:rsidRPr="002D3E08">
        <w:rPr>
          <w:rFonts w:eastAsia="PMingLiU"/>
          <w:sz w:val="22"/>
          <w:szCs w:val="22"/>
          <w:u w:val="single"/>
        </w:rPr>
        <w:t>English translation</w:t>
      </w:r>
      <w:r w:rsidRPr="002D3E08">
        <w:rPr>
          <w:rFonts w:eastAsia="PMingLiU"/>
          <w:sz w:val="22"/>
          <w:szCs w:val="22"/>
        </w:rPr>
        <w:t xml:space="preserve"> which shall govern for purposes of interpretation of the Bid. </w:t>
      </w:r>
    </w:p>
    <w:p w14:paraId="0E8BF013" w14:textId="77777777" w:rsidR="00823249" w:rsidRPr="00823249" w:rsidRDefault="00823249" w:rsidP="00E569D0">
      <w:pPr>
        <w:ind w:left="426"/>
        <w:jc w:val="both"/>
        <w:rPr>
          <w:rFonts w:eastAsia="PMingLiU"/>
          <w:sz w:val="20"/>
          <w:szCs w:val="20"/>
        </w:rPr>
      </w:pPr>
    </w:p>
    <w:p w14:paraId="15032347" w14:textId="612359DA" w:rsidR="001B58FA" w:rsidRDefault="006E1227" w:rsidP="00803A5F">
      <w:pPr>
        <w:pStyle w:val="Heading2"/>
        <w:numPr>
          <w:ilvl w:val="1"/>
          <w:numId w:val="8"/>
        </w:numPr>
        <w:spacing w:before="0"/>
        <w:jc w:val="both"/>
        <w:rPr>
          <w:rFonts w:ascii="Times New Roman" w:eastAsiaTheme="minorHAnsi" w:hAnsi="Times New Roman" w:cs="Times New Roman"/>
          <w:sz w:val="32"/>
          <w:szCs w:val="32"/>
        </w:rPr>
      </w:pPr>
      <w:r w:rsidRPr="00882E65">
        <w:rPr>
          <w:rFonts w:ascii="Times New Roman" w:eastAsiaTheme="minorHAnsi" w:hAnsi="Times New Roman" w:cs="Times New Roman"/>
          <w:sz w:val="32"/>
          <w:szCs w:val="32"/>
        </w:rPr>
        <w:t xml:space="preserve"> </w:t>
      </w:r>
      <w:bookmarkStart w:id="8" w:name="_Toc163415760"/>
      <w:r w:rsidR="001B58FA" w:rsidRPr="00882E65">
        <w:rPr>
          <w:rFonts w:ascii="Times New Roman" w:eastAsiaTheme="minorHAnsi" w:hAnsi="Times New Roman" w:cs="Times New Roman"/>
          <w:sz w:val="32"/>
          <w:szCs w:val="32"/>
        </w:rPr>
        <w:t>Bid Document</w:t>
      </w:r>
      <w:bookmarkEnd w:id="8"/>
      <w:r w:rsidR="001B58FA" w:rsidRPr="00882E65">
        <w:rPr>
          <w:rFonts w:ascii="Times New Roman" w:eastAsiaTheme="minorHAnsi" w:hAnsi="Times New Roman" w:cs="Times New Roman"/>
          <w:sz w:val="32"/>
          <w:szCs w:val="32"/>
        </w:rPr>
        <w:t xml:space="preserve">  </w:t>
      </w:r>
    </w:p>
    <w:p w14:paraId="11EBFE48" w14:textId="7B1E78E3" w:rsidR="002B3D72" w:rsidRPr="008878D5" w:rsidRDefault="001B58FA" w:rsidP="00E569D0">
      <w:pPr>
        <w:ind w:left="426"/>
        <w:jc w:val="both"/>
        <w:rPr>
          <w:rFonts w:eastAsia="PMingLiU"/>
          <w:sz w:val="22"/>
          <w:szCs w:val="22"/>
        </w:rPr>
      </w:pPr>
      <w:r w:rsidRPr="008878D5">
        <w:rPr>
          <w:rFonts w:eastAsia="PMingLiU"/>
          <w:sz w:val="22"/>
          <w:szCs w:val="22"/>
        </w:rPr>
        <w:t>The bid document</w:t>
      </w:r>
      <w:r w:rsidR="00007271" w:rsidRPr="008878D5">
        <w:rPr>
          <w:rFonts w:eastAsia="PMingLiU"/>
          <w:sz w:val="22"/>
          <w:szCs w:val="22"/>
        </w:rPr>
        <w:t xml:space="preserve"> </w:t>
      </w:r>
      <w:r w:rsidRPr="008878D5">
        <w:rPr>
          <w:rFonts w:eastAsia="PMingLiU"/>
          <w:sz w:val="22"/>
          <w:szCs w:val="22"/>
        </w:rPr>
        <w:t xml:space="preserve">can be </w:t>
      </w:r>
      <w:r w:rsidR="007D5B2C" w:rsidRPr="008878D5">
        <w:rPr>
          <w:rFonts w:eastAsia="PMingLiU"/>
          <w:sz w:val="22"/>
          <w:szCs w:val="22"/>
        </w:rPr>
        <w:t>downloaded</w:t>
      </w:r>
      <w:r w:rsidRPr="008878D5">
        <w:rPr>
          <w:rFonts w:eastAsia="PMingLiU"/>
          <w:sz w:val="22"/>
          <w:szCs w:val="22"/>
        </w:rPr>
        <w:t xml:space="preserve"> from the NITB</w:t>
      </w:r>
      <w:r w:rsidR="00007271" w:rsidRPr="008878D5">
        <w:rPr>
          <w:rFonts w:eastAsia="PMingLiU"/>
          <w:sz w:val="22"/>
          <w:szCs w:val="22"/>
        </w:rPr>
        <w:t xml:space="preserve"> </w:t>
      </w:r>
      <w:r w:rsidR="0048177A">
        <w:rPr>
          <w:rFonts w:eastAsia="PMingLiU"/>
          <w:sz w:val="22"/>
          <w:szCs w:val="22"/>
        </w:rPr>
        <w:t>and/</w:t>
      </w:r>
      <w:r w:rsidR="008033E2" w:rsidRPr="008878D5">
        <w:rPr>
          <w:rFonts w:eastAsia="PMingLiU"/>
          <w:sz w:val="22"/>
          <w:szCs w:val="22"/>
        </w:rPr>
        <w:t>or</w:t>
      </w:r>
      <w:r w:rsidR="00007271" w:rsidRPr="008878D5">
        <w:rPr>
          <w:rFonts w:eastAsia="PMingLiU"/>
          <w:sz w:val="22"/>
          <w:szCs w:val="22"/>
        </w:rPr>
        <w:t xml:space="preserve"> PPRA</w:t>
      </w:r>
      <w:r w:rsidR="007D5B2C" w:rsidRPr="008878D5">
        <w:rPr>
          <w:rFonts w:eastAsia="PMingLiU"/>
          <w:sz w:val="22"/>
          <w:szCs w:val="22"/>
        </w:rPr>
        <w:t xml:space="preserve"> website</w:t>
      </w:r>
      <w:r w:rsidR="00007271" w:rsidRPr="008878D5">
        <w:rPr>
          <w:rFonts w:eastAsia="PMingLiU"/>
          <w:sz w:val="22"/>
          <w:szCs w:val="22"/>
        </w:rPr>
        <w:t>s</w:t>
      </w:r>
      <w:r w:rsidR="007D5B2C" w:rsidRPr="008878D5">
        <w:rPr>
          <w:rFonts w:eastAsia="PMingLiU"/>
          <w:sz w:val="22"/>
          <w:szCs w:val="22"/>
        </w:rPr>
        <w:t>.</w:t>
      </w:r>
      <w:r w:rsidRPr="008878D5">
        <w:rPr>
          <w:rFonts w:eastAsia="PMingLiU"/>
          <w:sz w:val="22"/>
          <w:szCs w:val="22"/>
        </w:rPr>
        <w:t xml:space="preserve"> </w:t>
      </w:r>
    </w:p>
    <w:p w14:paraId="2D167FD0" w14:textId="77777777" w:rsidR="008646BE" w:rsidRPr="00774C98" w:rsidRDefault="008646BE" w:rsidP="00E569D0">
      <w:pPr>
        <w:ind w:left="426"/>
        <w:jc w:val="both"/>
        <w:rPr>
          <w:rFonts w:eastAsia="PMingLiU"/>
        </w:rPr>
      </w:pPr>
    </w:p>
    <w:p w14:paraId="5A009037" w14:textId="2D57B4DB" w:rsidR="002B3D72" w:rsidRDefault="007D5B2C" w:rsidP="00803A5F">
      <w:pPr>
        <w:pStyle w:val="Heading2"/>
        <w:numPr>
          <w:ilvl w:val="1"/>
          <w:numId w:val="8"/>
        </w:numPr>
        <w:spacing w:before="0"/>
        <w:jc w:val="both"/>
        <w:rPr>
          <w:rFonts w:ascii="Times New Roman" w:eastAsiaTheme="minorHAnsi" w:hAnsi="Times New Roman" w:cs="Times New Roman"/>
          <w:sz w:val="32"/>
          <w:szCs w:val="32"/>
        </w:rPr>
      </w:pPr>
      <w:r>
        <w:rPr>
          <w:rFonts w:ascii="Times New Roman" w:eastAsiaTheme="minorHAnsi" w:hAnsi="Times New Roman" w:cs="Times New Roman"/>
          <w:sz w:val="32"/>
          <w:szCs w:val="32"/>
        </w:rPr>
        <w:t xml:space="preserve"> </w:t>
      </w:r>
      <w:bookmarkStart w:id="9" w:name="_Toc163415761"/>
      <w:r w:rsidR="001B58FA" w:rsidRPr="00882E65">
        <w:rPr>
          <w:rFonts w:ascii="Times New Roman" w:eastAsiaTheme="minorHAnsi" w:hAnsi="Times New Roman" w:cs="Times New Roman"/>
          <w:sz w:val="32"/>
          <w:szCs w:val="32"/>
        </w:rPr>
        <w:t>RFP Clarifications and Questions</w:t>
      </w:r>
      <w:bookmarkEnd w:id="9"/>
      <w:r w:rsidR="001B58FA" w:rsidRPr="00882E65">
        <w:rPr>
          <w:rFonts w:ascii="Times New Roman" w:eastAsiaTheme="minorHAnsi" w:hAnsi="Times New Roman" w:cs="Times New Roman"/>
          <w:sz w:val="32"/>
          <w:szCs w:val="32"/>
        </w:rPr>
        <w:t xml:space="preserve"> </w:t>
      </w:r>
    </w:p>
    <w:p w14:paraId="1856BC00" w14:textId="075E9AE9" w:rsidR="004664EC" w:rsidRPr="008878D5" w:rsidRDefault="001B58FA" w:rsidP="00E569D0">
      <w:pPr>
        <w:ind w:left="426"/>
        <w:jc w:val="both"/>
        <w:rPr>
          <w:rFonts w:eastAsia="PMingLiU"/>
          <w:sz w:val="22"/>
          <w:szCs w:val="22"/>
        </w:rPr>
      </w:pPr>
      <w:r w:rsidRPr="008878D5">
        <w:rPr>
          <w:rFonts w:eastAsia="PMingLiU"/>
          <w:sz w:val="22"/>
          <w:szCs w:val="22"/>
        </w:rPr>
        <w:t xml:space="preserve">To ensure fair consideration for all Bidders, NITB prohibits communication to or with any department, officer or employee during the </w:t>
      </w:r>
      <w:r w:rsidR="009D69D0" w:rsidRPr="008878D5">
        <w:rPr>
          <w:rFonts w:eastAsia="PMingLiU"/>
          <w:sz w:val="22"/>
          <w:szCs w:val="22"/>
        </w:rPr>
        <w:t>evaluation</w:t>
      </w:r>
      <w:r w:rsidRPr="008878D5">
        <w:rPr>
          <w:rFonts w:eastAsia="PMingLiU"/>
          <w:sz w:val="22"/>
          <w:szCs w:val="22"/>
        </w:rPr>
        <w:t xml:space="preserve"> process</w:t>
      </w:r>
      <w:r w:rsidR="004664EC" w:rsidRPr="008878D5">
        <w:rPr>
          <w:rFonts w:eastAsia="PMingLiU"/>
          <w:sz w:val="22"/>
          <w:szCs w:val="22"/>
        </w:rPr>
        <w:t>.</w:t>
      </w:r>
    </w:p>
    <w:p w14:paraId="7FA2EC5F" w14:textId="77777777" w:rsidR="004664EC" w:rsidRDefault="004664EC" w:rsidP="00E569D0">
      <w:pPr>
        <w:ind w:left="426"/>
        <w:jc w:val="both"/>
        <w:rPr>
          <w:rFonts w:eastAsia="PMingLiU"/>
          <w:sz w:val="20"/>
          <w:szCs w:val="20"/>
        </w:rPr>
      </w:pPr>
    </w:p>
    <w:p w14:paraId="5E57FEB0" w14:textId="37403E31" w:rsidR="009E53B0" w:rsidRPr="008878D5" w:rsidRDefault="009E53B0" w:rsidP="00E569D0">
      <w:pPr>
        <w:ind w:left="426"/>
        <w:jc w:val="both"/>
        <w:rPr>
          <w:rFonts w:eastAsia="PMingLiU"/>
          <w:sz w:val="22"/>
          <w:szCs w:val="22"/>
        </w:rPr>
      </w:pPr>
      <w:r w:rsidRPr="008878D5">
        <w:rPr>
          <w:rFonts w:eastAsia="PMingLiU"/>
          <w:sz w:val="22"/>
          <w:szCs w:val="22"/>
        </w:rPr>
        <w:t xml:space="preserve">No bidder shall be allowed to alter or modify his bid after the bids have been opened. However, the </w:t>
      </w:r>
      <w:r w:rsidR="0048177A">
        <w:rPr>
          <w:rFonts w:eastAsia="PMingLiU"/>
          <w:sz w:val="22"/>
          <w:szCs w:val="22"/>
        </w:rPr>
        <w:t>P</w:t>
      </w:r>
      <w:r w:rsidRPr="008878D5">
        <w:rPr>
          <w:rFonts w:eastAsia="PMingLiU"/>
          <w:sz w:val="22"/>
          <w:szCs w:val="22"/>
        </w:rPr>
        <w:t xml:space="preserve">rocuring </w:t>
      </w:r>
      <w:r w:rsidR="0048177A">
        <w:rPr>
          <w:rFonts w:eastAsia="PMingLiU"/>
          <w:sz w:val="22"/>
          <w:szCs w:val="22"/>
        </w:rPr>
        <w:t>A</w:t>
      </w:r>
      <w:r w:rsidRPr="008878D5">
        <w:rPr>
          <w:rFonts w:eastAsia="PMingLiU"/>
          <w:sz w:val="22"/>
          <w:szCs w:val="22"/>
        </w:rPr>
        <w:t xml:space="preserve">gency may seek and accept clarifications to the bid </w:t>
      </w:r>
      <w:r w:rsidR="00995977">
        <w:rPr>
          <w:rFonts w:eastAsia="PMingLiU"/>
          <w:sz w:val="22"/>
          <w:szCs w:val="22"/>
        </w:rPr>
        <w:t xml:space="preserve">resulting in modification of the bid </w:t>
      </w:r>
      <w:r w:rsidRPr="008878D5">
        <w:rPr>
          <w:rFonts w:eastAsia="PMingLiU"/>
          <w:sz w:val="22"/>
          <w:szCs w:val="22"/>
        </w:rPr>
        <w:t>that do not change the substance of the bid.</w:t>
      </w:r>
    </w:p>
    <w:p w14:paraId="3D29A837" w14:textId="77777777" w:rsidR="009E53B0" w:rsidRPr="008878D5" w:rsidRDefault="009E53B0" w:rsidP="00E569D0">
      <w:pPr>
        <w:ind w:left="426"/>
        <w:jc w:val="both"/>
        <w:rPr>
          <w:rFonts w:eastAsia="PMingLiU"/>
          <w:sz w:val="22"/>
          <w:szCs w:val="22"/>
        </w:rPr>
      </w:pPr>
    </w:p>
    <w:p w14:paraId="18A15077" w14:textId="7E7428BA" w:rsidR="004664EC" w:rsidRDefault="009E53B0" w:rsidP="00E569D0">
      <w:pPr>
        <w:ind w:left="426"/>
        <w:jc w:val="both"/>
        <w:rPr>
          <w:rFonts w:eastAsia="PMingLiU"/>
          <w:sz w:val="22"/>
          <w:szCs w:val="22"/>
        </w:rPr>
      </w:pPr>
      <w:r w:rsidRPr="008878D5">
        <w:rPr>
          <w:rFonts w:eastAsia="PMingLiU"/>
          <w:sz w:val="22"/>
          <w:szCs w:val="22"/>
        </w:rPr>
        <w:t xml:space="preserve">Any request for clarification in the bid, made by the </w:t>
      </w:r>
      <w:r w:rsidR="0048177A">
        <w:rPr>
          <w:rFonts w:eastAsia="PMingLiU"/>
          <w:sz w:val="22"/>
          <w:szCs w:val="22"/>
        </w:rPr>
        <w:t>P</w:t>
      </w:r>
      <w:r w:rsidRPr="008878D5">
        <w:rPr>
          <w:rFonts w:eastAsia="PMingLiU"/>
          <w:sz w:val="22"/>
          <w:szCs w:val="22"/>
        </w:rPr>
        <w:t xml:space="preserve">rocuring </w:t>
      </w:r>
      <w:r w:rsidR="0048177A">
        <w:rPr>
          <w:rFonts w:eastAsia="PMingLiU"/>
          <w:sz w:val="22"/>
          <w:szCs w:val="22"/>
        </w:rPr>
        <w:t>A</w:t>
      </w:r>
      <w:r w:rsidRPr="008878D5">
        <w:rPr>
          <w:rFonts w:eastAsia="PMingLiU"/>
          <w:sz w:val="22"/>
          <w:szCs w:val="22"/>
        </w:rPr>
        <w:t>gency shall invariably be in writing. The response to such request shall also be in writing.</w:t>
      </w:r>
    </w:p>
    <w:p w14:paraId="7C79C3A7" w14:textId="77777777" w:rsidR="00E569D0" w:rsidRPr="008878D5" w:rsidRDefault="00E569D0" w:rsidP="00E569D0">
      <w:pPr>
        <w:ind w:left="426"/>
        <w:jc w:val="both"/>
        <w:rPr>
          <w:rFonts w:eastAsia="PMingLiU"/>
          <w:sz w:val="22"/>
          <w:szCs w:val="22"/>
        </w:rPr>
      </w:pPr>
    </w:p>
    <w:p w14:paraId="378CEA66" w14:textId="77777777" w:rsidR="009E53B0" w:rsidRDefault="009E53B0" w:rsidP="00E569D0">
      <w:pPr>
        <w:ind w:left="426"/>
        <w:jc w:val="both"/>
        <w:rPr>
          <w:rFonts w:eastAsia="PMingLiU"/>
          <w:sz w:val="20"/>
          <w:szCs w:val="20"/>
        </w:rPr>
      </w:pPr>
    </w:p>
    <w:p w14:paraId="7F9E65E2" w14:textId="4B6E4727" w:rsidR="002B3D72" w:rsidRDefault="006E1227" w:rsidP="00803A5F">
      <w:pPr>
        <w:pStyle w:val="Heading2"/>
        <w:numPr>
          <w:ilvl w:val="1"/>
          <w:numId w:val="8"/>
        </w:numPr>
        <w:spacing w:before="0"/>
        <w:jc w:val="both"/>
        <w:rPr>
          <w:rFonts w:ascii="Times New Roman" w:eastAsiaTheme="minorHAnsi" w:hAnsi="Times New Roman" w:cs="Times New Roman"/>
          <w:sz w:val="32"/>
          <w:szCs w:val="32"/>
        </w:rPr>
      </w:pPr>
      <w:bookmarkStart w:id="10" w:name="_Toc95304140"/>
      <w:bookmarkStart w:id="11" w:name="_Toc95304503"/>
      <w:bookmarkStart w:id="12" w:name="_Toc95304640"/>
      <w:bookmarkStart w:id="13" w:name="_Toc95304803"/>
      <w:bookmarkStart w:id="14" w:name="_Toc95305298"/>
      <w:bookmarkStart w:id="15" w:name="_Toc95307127"/>
      <w:bookmarkEnd w:id="10"/>
      <w:bookmarkEnd w:id="11"/>
      <w:bookmarkEnd w:id="12"/>
      <w:bookmarkEnd w:id="13"/>
      <w:bookmarkEnd w:id="14"/>
      <w:bookmarkEnd w:id="15"/>
      <w:r w:rsidRPr="00882E65">
        <w:rPr>
          <w:rFonts w:ascii="Times New Roman" w:eastAsiaTheme="minorHAnsi" w:hAnsi="Times New Roman" w:cs="Times New Roman"/>
          <w:sz w:val="32"/>
          <w:szCs w:val="32"/>
        </w:rPr>
        <w:t xml:space="preserve"> </w:t>
      </w:r>
      <w:bookmarkStart w:id="16" w:name="_Toc163415762"/>
      <w:r w:rsidR="00E43AEA" w:rsidRPr="00882E65">
        <w:rPr>
          <w:rFonts w:ascii="Times New Roman" w:eastAsiaTheme="minorHAnsi" w:hAnsi="Times New Roman" w:cs="Times New Roman"/>
          <w:sz w:val="32"/>
          <w:szCs w:val="32"/>
        </w:rPr>
        <w:t>Pre-Bid Meeting</w:t>
      </w:r>
      <w:bookmarkEnd w:id="16"/>
      <w:r w:rsidR="00E43AEA" w:rsidRPr="00882E65">
        <w:rPr>
          <w:rFonts w:ascii="Times New Roman" w:eastAsiaTheme="minorHAnsi" w:hAnsi="Times New Roman" w:cs="Times New Roman"/>
          <w:sz w:val="32"/>
          <w:szCs w:val="32"/>
        </w:rPr>
        <w:t xml:space="preserve"> </w:t>
      </w:r>
    </w:p>
    <w:p w14:paraId="3EE36EEB" w14:textId="7EDA7503" w:rsidR="00EA4B00" w:rsidRPr="00882E65" w:rsidRDefault="00EA4B00" w:rsidP="00EA4B00">
      <w:pPr>
        <w:autoSpaceDE w:val="0"/>
        <w:autoSpaceDN w:val="0"/>
        <w:adjustRightInd w:val="0"/>
        <w:spacing w:after="120"/>
        <w:ind w:left="284"/>
        <w:rPr>
          <w:rFonts w:eastAsiaTheme="minorHAnsi"/>
        </w:rPr>
      </w:pPr>
      <w:r w:rsidRPr="00882E65">
        <w:rPr>
          <w:rFonts w:eastAsiaTheme="minorHAnsi"/>
        </w:rPr>
        <w:t xml:space="preserve">A pre-bid meeting </w:t>
      </w:r>
      <w:r w:rsidR="008B1064">
        <w:rPr>
          <w:rFonts w:eastAsiaTheme="minorHAnsi"/>
        </w:rPr>
        <w:t>will</w:t>
      </w:r>
      <w:r w:rsidR="008B1064" w:rsidRPr="00882E65">
        <w:rPr>
          <w:rFonts w:eastAsiaTheme="minorHAnsi"/>
        </w:rPr>
        <w:t xml:space="preserve"> </w:t>
      </w:r>
      <w:r w:rsidRPr="00882E65">
        <w:rPr>
          <w:rFonts w:eastAsiaTheme="minorHAnsi"/>
        </w:rPr>
        <w:t xml:space="preserve">be scheduled </w:t>
      </w:r>
      <w:r w:rsidRPr="00F0651E">
        <w:rPr>
          <w:rFonts w:eastAsiaTheme="minorHAnsi"/>
        </w:rPr>
        <w:t xml:space="preserve">according to </w:t>
      </w:r>
      <w:r w:rsidRPr="00F0651E">
        <w:rPr>
          <w:rStyle w:val="Hyperlink"/>
          <w:color w:val="auto"/>
          <w:sz w:val="22"/>
          <w:szCs w:val="22"/>
        </w:rPr>
        <w:t>Annexure A</w:t>
      </w:r>
      <w:r w:rsidRPr="00F0651E">
        <w:rPr>
          <w:rFonts w:eastAsiaTheme="minorHAnsi"/>
        </w:rPr>
        <w:t xml:space="preserve"> </w:t>
      </w:r>
      <w:r w:rsidR="008B1064">
        <w:rPr>
          <w:rFonts w:eastAsiaTheme="minorHAnsi"/>
          <w:color w:val="000000" w:themeColor="text1"/>
        </w:rPr>
        <w:t xml:space="preserve">i.e. at </w:t>
      </w:r>
      <w:r w:rsidR="003638B4">
        <w:rPr>
          <w:rFonts w:eastAsiaTheme="minorHAnsi"/>
          <w:color w:val="000000" w:themeColor="text1"/>
        </w:rPr>
        <w:t>11:00 am</w:t>
      </w:r>
      <w:r w:rsidR="008B1064">
        <w:rPr>
          <w:rFonts w:eastAsiaTheme="minorHAnsi"/>
          <w:color w:val="000000" w:themeColor="text1"/>
        </w:rPr>
        <w:t xml:space="preserve"> </w:t>
      </w:r>
      <w:r>
        <w:rPr>
          <w:color w:val="000000" w:themeColor="text1"/>
          <w:sz w:val="22"/>
          <w:szCs w:val="22"/>
        </w:rPr>
        <w:t>on</w:t>
      </w:r>
      <w:r w:rsidR="003E0CEF">
        <w:rPr>
          <w:color w:val="000000" w:themeColor="text1"/>
          <w:sz w:val="22"/>
          <w:szCs w:val="22"/>
        </w:rPr>
        <w:t xml:space="preserve"> </w:t>
      </w:r>
      <w:r w:rsidR="00B758D2">
        <w:rPr>
          <w:color w:val="000000" w:themeColor="text1"/>
          <w:sz w:val="22"/>
          <w:szCs w:val="22"/>
        </w:rPr>
        <w:t>7</w:t>
      </w:r>
      <w:r w:rsidR="006110F9" w:rsidRPr="006110F9">
        <w:rPr>
          <w:color w:val="000000" w:themeColor="text1"/>
          <w:sz w:val="22"/>
          <w:szCs w:val="22"/>
          <w:vertAlign w:val="superscript"/>
        </w:rPr>
        <w:t>th</w:t>
      </w:r>
      <w:r w:rsidR="006110F9">
        <w:rPr>
          <w:color w:val="000000" w:themeColor="text1"/>
          <w:sz w:val="22"/>
          <w:szCs w:val="22"/>
        </w:rPr>
        <w:t xml:space="preserve"> June</w:t>
      </w:r>
      <w:r w:rsidRPr="00CF73C5">
        <w:rPr>
          <w:color w:val="000000" w:themeColor="text1"/>
          <w:sz w:val="22"/>
          <w:szCs w:val="22"/>
        </w:rPr>
        <w:t xml:space="preserve"> 2024</w:t>
      </w:r>
      <w:r>
        <w:rPr>
          <w:color w:val="000000" w:themeColor="text1"/>
          <w:sz w:val="22"/>
          <w:szCs w:val="22"/>
        </w:rPr>
        <w:t xml:space="preserve">, </w:t>
      </w:r>
      <w:r w:rsidRPr="00AF1C52">
        <w:rPr>
          <w:rFonts w:eastAsiaTheme="minorHAnsi"/>
          <w:color w:val="000000" w:themeColor="text1"/>
        </w:rPr>
        <w:t>at</w:t>
      </w:r>
      <w:r w:rsidRPr="00613F85">
        <w:rPr>
          <w:rFonts w:eastAsiaTheme="minorHAnsi"/>
          <w:color w:val="000000" w:themeColor="text1"/>
        </w:rPr>
        <w:t xml:space="preserve"> </w:t>
      </w:r>
      <w:r w:rsidRPr="00882E65">
        <w:rPr>
          <w:rFonts w:eastAsiaTheme="minorHAnsi"/>
        </w:rPr>
        <w:t>the NITB premises to respond to queries of interested bidders.</w:t>
      </w:r>
    </w:p>
    <w:p w14:paraId="362311C7" w14:textId="453AE865" w:rsidR="00EA4B00" w:rsidRPr="00776754" w:rsidRDefault="00EA4B00" w:rsidP="00803A5F">
      <w:pPr>
        <w:pStyle w:val="ListParagraph"/>
        <w:numPr>
          <w:ilvl w:val="0"/>
          <w:numId w:val="12"/>
        </w:numPr>
        <w:autoSpaceDE w:val="0"/>
        <w:autoSpaceDN w:val="0"/>
        <w:adjustRightInd w:val="0"/>
        <w:spacing w:after="120"/>
        <w:jc w:val="both"/>
        <w:rPr>
          <w:color w:val="000000"/>
          <w:sz w:val="24"/>
          <w:szCs w:val="24"/>
        </w:rPr>
      </w:pPr>
      <w:r w:rsidRPr="00776754">
        <w:rPr>
          <w:color w:val="000000"/>
          <w:sz w:val="24"/>
          <w:szCs w:val="24"/>
        </w:rPr>
        <w:lastRenderedPageBreak/>
        <w:t xml:space="preserve">Queries from the bidders (if any) for seeking clarifications regarding the specifications of the </w:t>
      </w:r>
      <w:r w:rsidR="000370D3">
        <w:rPr>
          <w:color w:val="000000"/>
          <w:sz w:val="24"/>
          <w:szCs w:val="24"/>
        </w:rPr>
        <w:t>supplies</w:t>
      </w:r>
      <w:r w:rsidRPr="00776754">
        <w:rPr>
          <w:color w:val="000000"/>
          <w:sz w:val="24"/>
          <w:szCs w:val="24"/>
        </w:rPr>
        <w:t xml:space="preserve"> must be received in writing to the NITB</w:t>
      </w:r>
      <w:r w:rsidR="000370D3">
        <w:rPr>
          <w:color w:val="000000"/>
          <w:sz w:val="24"/>
          <w:szCs w:val="24"/>
        </w:rPr>
        <w:t xml:space="preserve"> latest by</w:t>
      </w:r>
      <w:r w:rsidRPr="00776754">
        <w:rPr>
          <w:color w:val="000000"/>
          <w:sz w:val="24"/>
          <w:szCs w:val="24"/>
        </w:rPr>
        <w:t xml:space="preserve"> 24 hours before the pre-bid meeting. NITB reserve the right not to address any verbal query, </w:t>
      </w:r>
      <w:r w:rsidR="000370D3">
        <w:rPr>
          <w:color w:val="000000"/>
          <w:sz w:val="24"/>
          <w:szCs w:val="24"/>
        </w:rPr>
        <w:t xml:space="preserve">or the </w:t>
      </w:r>
      <w:r w:rsidRPr="00776754">
        <w:rPr>
          <w:color w:val="000000"/>
          <w:sz w:val="24"/>
          <w:szCs w:val="24"/>
        </w:rPr>
        <w:t>phone calls during pre-bid meeting.</w:t>
      </w:r>
    </w:p>
    <w:p w14:paraId="7A6DC20D" w14:textId="77777777" w:rsidR="00EA4B00" w:rsidRPr="00776754" w:rsidRDefault="00EA4B00" w:rsidP="00803A5F">
      <w:pPr>
        <w:pStyle w:val="ListParagraph"/>
        <w:numPr>
          <w:ilvl w:val="0"/>
          <w:numId w:val="12"/>
        </w:numPr>
        <w:autoSpaceDE w:val="0"/>
        <w:autoSpaceDN w:val="0"/>
        <w:adjustRightInd w:val="0"/>
        <w:spacing w:after="120"/>
        <w:jc w:val="both"/>
        <w:rPr>
          <w:color w:val="000000"/>
          <w:sz w:val="24"/>
          <w:szCs w:val="24"/>
        </w:rPr>
      </w:pPr>
      <w:r w:rsidRPr="00776754">
        <w:rPr>
          <w:color w:val="000000"/>
          <w:sz w:val="24"/>
          <w:szCs w:val="24"/>
        </w:rPr>
        <w:t>If any queries raise during the pre-bid meeting should be submitted in writing on the same day of the pre-bid meeting, reply to those queries will be responded within 24 hours by NITB.</w:t>
      </w:r>
    </w:p>
    <w:p w14:paraId="5FBA66DB" w14:textId="1FA3E518" w:rsidR="00EA4B00" w:rsidRPr="00776754" w:rsidRDefault="00EA4B00" w:rsidP="00803A5F">
      <w:pPr>
        <w:pStyle w:val="ListParagraph"/>
        <w:numPr>
          <w:ilvl w:val="0"/>
          <w:numId w:val="12"/>
        </w:numPr>
        <w:autoSpaceDE w:val="0"/>
        <w:autoSpaceDN w:val="0"/>
        <w:adjustRightInd w:val="0"/>
        <w:spacing w:after="120"/>
        <w:jc w:val="both"/>
        <w:rPr>
          <w:color w:val="000000"/>
          <w:sz w:val="24"/>
          <w:szCs w:val="24"/>
        </w:rPr>
      </w:pPr>
      <w:r w:rsidRPr="00776754">
        <w:rPr>
          <w:color w:val="000000"/>
          <w:sz w:val="24"/>
          <w:szCs w:val="24"/>
        </w:rPr>
        <w:t xml:space="preserve">Bidders should note that during the period from the advertisement of the </w:t>
      </w:r>
      <w:r w:rsidR="000370D3">
        <w:rPr>
          <w:color w:val="000000"/>
          <w:sz w:val="24"/>
          <w:szCs w:val="24"/>
        </w:rPr>
        <w:t>RFP</w:t>
      </w:r>
      <w:r w:rsidR="000370D3" w:rsidRPr="00776754">
        <w:rPr>
          <w:color w:val="000000"/>
          <w:sz w:val="24"/>
          <w:szCs w:val="24"/>
        </w:rPr>
        <w:t xml:space="preserve"> </w:t>
      </w:r>
      <w:r w:rsidRPr="00776754">
        <w:rPr>
          <w:color w:val="000000"/>
          <w:sz w:val="24"/>
          <w:szCs w:val="24"/>
        </w:rPr>
        <w:t>till the receipt of the bid</w:t>
      </w:r>
      <w:r w:rsidR="000370D3">
        <w:rPr>
          <w:color w:val="000000"/>
          <w:sz w:val="24"/>
          <w:szCs w:val="24"/>
        </w:rPr>
        <w:t>s</w:t>
      </w:r>
      <w:r w:rsidRPr="00776754">
        <w:rPr>
          <w:color w:val="000000"/>
          <w:sz w:val="24"/>
          <w:szCs w:val="24"/>
        </w:rPr>
        <w:t>, all queries should be communicated to contact person(s), mentioned in this document, in writing via e-mail or post</w:t>
      </w:r>
      <w:r w:rsidR="000370D3">
        <w:rPr>
          <w:color w:val="000000"/>
          <w:sz w:val="24"/>
          <w:szCs w:val="24"/>
        </w:rPr>
        <w:t>al mail</w:t>
      </w:r>
      <w:r w:rsidRPr="00776754">
        <w:rPr>
          <w:color w:val="000000"/>
          <w:sz w:val="24"/>
          <w:szCs w:val="24"/>
        </w:rPr>
        <w:t xml:space="preserve"> only.</w:t>
      </w:r>
    </w:p>
    <w:p w14:paraId="0D08BC66" w14:textId="77777777" w:rsidR="00EA4B00" w:rsidRPr="00776754" w:rsidRDefault="00EA4B00" w:rsidP="00803A5F">
      <w:pPr>
        <w:pStyle w:val="ListParagraph"/>
        <w:numPr>
          <w:ilvl w:val="0"/>
          <w:numId w:val="12"/>
        </w:numPr>
        <w:rPr>
          <w:sz w:val="24"/>
          <w:szCs w:val="24"/>
        </w:rPr>
      </w:pPr>
      <w:r w:rsidRPr="00776754">
        <w:rPr>
          <w:color w:val="000000"/>
          <w:sz w:val="24"/>
          <w:szCs w:val="24"/>
        </w:rPr>
        <w:t>Any oral interpretations or clarifications of this RFP shall not be relied upon.</w:t>
      </w:r>
    </w:p>
    <w:p w14:paraId="23304A8E" w14:textId="77777777" w:rsidR="00EA4B00" w:rsidRPr="00776754" w:rsidRDefault="00EA4B00" w:rsidP="00803A5F">
      <w:pPr>
        <w:pStyle w:val="ListParagraph"/>
        <w:numPr>
          <w:ilvl w:val="0"/>
          <w:numId w:val="12"/>
        </w:numPr>
        <w:autoSpaceDE w:val="0"/>
        <w:autoSpaceDN w:val="0"/>
        <w:adjustRightInd w:val="0"/>
        <w:spacing w:after="120"/>
        <w:jc w:val="both"/>
        <w:rPr>
          <w:color w:val="000000"/>
          <w:sz w:val="24"/>
          <w:szCs w:val="24"/>
        </w:rPr>
      </w:pPr>
      <w:r w:rsidRPr="00776754">
        <w:rPr>
          <w:color w:val="000000"/>
          <w:sz w:val="24"/>
          <w:szCs w:val="24"/>
        </w:rPr>
        <w:t>Bidder shall include the following reference as the subject of email/letter:</w:t>
      </w:r>
    </w:p>
    <w:p w14:paraId="0EA8F797" w14:textId="4D215A3F" w:rsidR="00EA4B00" w:rsidRPr="00776754" w:rsidRDefault="00EA4B00" w:rsidP="00EA4B00">
      <w:pPr>
        <w:pStyle w:val="ListParagraph"/>
        <w:spacing w:after="120"/>
        <w:ind w:firstLine="284"/>
        <w:rPr>
          <w:sz w:val="24"/>
          <w:szCs w:val="24"/>
        </w:rPr>
      </w:pPr>
      <w:r w:rsidRPr="00776754">
        <w:rPr>
          <w:color w:val="000000"/>
          <w:sz w:val="24"/>
          <w:szCs w:val="24"/>
        </w:rPr>
        <w:t>“</w:t>
      </w:r>
      <w:r w:rsidR="00776754" w:rsidRPr="00776754">
        <w:rPr>
          <w:b/>
          <w:sz w:val="24"/>
          <w:szCs w:val="24"/>
        </w:rPr>
        <w:t xml:space="preserve">Procurement of </w:t>
      </w:r>
      <w:r w:rsidR="00C046BF">
        <w:rPr>
          <w:b/>
          <w:sz w:val="24"/>
          <w:szCs w:val="24"/>
        </w:rPr>
        <w:t>Technical Equipment</w:t>
      </w:r>
      <w:r w:rsidR="006110F9">
        <w:rPr>
          <w:b/>
          <w:sz w:val="24"/>
          <w:szCs w:val="24"/>
        </w:rPr>
        <w:t>”</w:t>
      </w:r>
    </w:p>
    <w:p w14:paraId="3B66D15C" w14:textId="32A73D17" w:rsidR="00EA4B00" w:rsidRDefault="00EA4B00" w:rsidP="00E569D0">
      <w:pPr>
        <w:ind w:left="426"/>
        <w:jc w:val="both"/>
        <w:rPr>
          <w:rFonts w:eastAsia="PMingLiU"/>
          <w:sz w:val="22"/>
          <w:szCs w:val="22"/>
        </w:rPr>
      </w:pPr>
    </w:p>
    <w:p w14:paraId="54DF7BCA" w14:textId="77777777" w:rsidR="00776754" w:rsidRDefault="00776754" w:rsidP="00E569D0">
      <w:pPr>
        <w:ind w:left="426"/>
        <w:jc w:val="both"/>
        <w:rPr>
          <w:rFonts w:eastAsia="PMingLiU"/>
          <w:sz w:val="22"/>
          <w:szCs w:val="22"/>
        </w:rPr>
      </w:pPr>
    </w:p>
    <w:p w14:paraId="08C82D5D" w14:textId="1CF073CB" w:rsidR="00E43AEA" w:rsidRPr="00882E65" w:rsidRDefault="006E1227" w:rsidP="00803A5F">
      <w:pPr>
        <w:pStyle w:val="Heading2"/>
        <w:numPr>
          <w:ilvl w:val="1"/>
          <w:numId w:val="8"/>
        </w:numPr>
        <w:spacing w:before="0"/>
        <w:jc w:val="both"/>
        <w:rPr>
          <w:rFonts w:ascii="Times New Roman" w:eastAsiaTheme="minorHAnsi" w:hAnsi="Times New Roman" w:cs="Times New Roman"/>
          <w:sz w:val="32"/>
          <w:szCs w:val="32"/>
        </w:rPr>
      </w:pPr>
      <w:r w:rsidRPr="00882E65">
        <w:rPr>
          <w:rFonts w:ascii="Times New Roman" w:eastAsiaTheme="minorHAnsi" w:hAnsi="Times New Roman" w:cs="Times New Roman"/>
          <w:sz w:val="32"/>
          <w:szCs w:val="32"/>
        </w:rPr>
        <w:t xml:space="preserve"> </w:t>
      </w:r>
      <w:bookmarkStart w:id="17" w:name="_Toc163415763"/>
      <w:r w:rsidR="00E43AEA" w:rsidRPr="00882E65">
        <w:rPr>
          <w:rFonts w:ascii="Times New Roman" w:eastAsiaTheme="minorHAnsi" w:hAnsi="Times New Roman" w:cs="Times New Roman"/>
          <w:sz w:val="32"/>
          <w:szCs w:val="32"/>
        </w:rPr>
        <w:t>RFP / Bid Price</w:t>
      </w:r>
      <w:bookmarkEnd w:id="17"/>
      <w:r w:rsidR="00E43AEA" w:rsidRPr="00882E65">
        <w:rPr>
          <w:rFonts w:ascii="Times New Roman" w:eastAsiaTheme="minorHAnsi" w:hAnsi="Times New Roman" w:cs="Times New Roman"/>
          <w:sz w:val="32"/>
          <w:szCs w:val="32"/>
        </w:rPr>
        <w:t xml:space="preserve"> </w:t>
      </w:r>
    </w:p>
    <w:p w14:paraId="125E78D4" w14:textId="4D4E0F38" w:rsidR="005737B6" w:rsidRDefault="005737B6" w:rsidP="00E569D0">
      <w:pPr>
        <w:ind w:left="426"/>
        <w:jc w:val="both"/>
        <w:rPr>
          <w:rFonts w:eastAsia="PMingLiU"/>
          <w:sz w:val="22"/>
          <w:szCs w:val="22"/>
        </w:rPr>
      </w:pPr>
    </w:p>
    <w:p w14:paraId="1BA17DAA" w14:textId="3048A216" w:rsidR="005737B6" w:rsidRPr="0022477F" w:rsidRDefault="005737B6" w:rsidP="005737B6">
      <w:pPr>
        <w:autoSpaceDE w:val="0"/>
        <w:autoSpaceDN w:val="0"/>
        <w:adjustRightInd w:val="0"/>
        <w:spacing w:after="120"/>
        <w:ind w:left="360"/>
        <w:jc w:val="both"/>
        <w:rPr>
          <w:rFonts w:eastAsiaTheme="minorHAnsi"/>
          <w:color w:val="000000"/>
        </w:rPr>
      </w:pPr>
      <w:r w:rsidRPr="0022477F">
        <w:rPr>
          <w:rFonts w:eastAsiaTheme="minorHAnsi"/>
          <w:color w:val="000000"/>
        </w:rPr>
        <w:t>The quoted price</w:t>
      </w:r>
      <w:r w:rsidR="001253E7">
        <w:rPr>
          <w:rFonts w:eastAsiaTheme="minorHAnsi"/>
          <w:color w:val="000000"/>
        </w:rPr>
        <w:t>s</w:t>
      </w:r>
      <w:r w:rsidRPr="0022477F">
        <w:rPr>
          <w:rFonts w:eastAsiaTheme="minorHAnsi"/>
          <w:color w:val="000000"/>
        </w:rPr>
        <w:t xml:space="preserve"> </w:t>
      </w:r>
      <w:r w:rsidR="0092189D">
        <w:rPr>
          <w:rFonts w:eastAsiaTheme="minorHAnsi"/>
          <w:color w:val="000000"/>
        </w:rPr>
        <w:t>shall be</w:t>
      </w:r>
      <w:r w:rsidRPr="0022477F">
        <w:rPr>
          <w:rFonts w:eastAsiaTheme="minorHAnsi"/>
          <w:color w:val="000000"/>
        </w:rPr>
        <w:t xml:space="preserve">: </w:t>
      </w:r>
    </w:p>
    <w:p w14:paraId="1A265960" w14:textId="6D7EF6FD" w:rsidR="005737B6" w:rsidRPr="00A329E6" w:rsidRDefault="005737B6" w:rsidP="00803A5F">
      <w:pPr>
        <w:pStyle w:val="ListParagraph"/>
        <w:numPr>
          <w:ilvl w:val="0"/>
          <w:numId w:val="11"/>
        </w:numPr>
        <w:autoSpaceDE w:val="0"/>
        <w:autoSpaceDN w:val="0"/>
        <w:adjustRightInd w:val="0"/>
        <w:jc w:val="both"/>
        <w:rPr>
          <w:color w:val="000000"/>
          <w:sz w:val="22"/>
        </w:rPr>
      </w:pPr>
      <w:r w:rsidRPr="00A329E6">
        <w:rPr>
          <w:color w:val="000000"/>
        </w:rPr>
        <w:t>In Pak Rupees</w:t>
      </w:r>
      <w:r w:rsidR="0092189D" w:rsidRPr="00A329E6">
        <w:rPr>
          <w:color w:val="000000"/>
        </w:rPr>
        <w:t>’</w:t>
      </w:r>
      <w:r w:rsidRPr="00A329E6">
        <w:rPr>
          <w:color w:val="000000"/>
          <w:sz w:val="22"/>
        </w:rPr>
        <w:t xml:space="preserve"> </w:t>
      </w:r>
    </w:p>
    <w:p w14:paraId="4AF4B1CB" w14:textId="1872623D" w:rsidR="00E43AEA" w:rsidRPr="00A329E6" w:rsidRDefault="00E43AEA" w:rsidP="00803A5F">
      <w:pPr>
        <w:pStyle w:val="ListParagraph"/>
        <w:numPr>
          <w:ilvl w:val="0"/>
          <w:numId w:val="11"/>
        </w:numPr>
        <w:autoSpaceDE w:val="0"/>
        <w:autoSpaceDN w:val="0"/>
        <w:adjustRightInd w:val="0"/>
        <w:jc w:val="both"/>
        <w:rPr>
          <w:color w:val="000000"/>
          <w:sz w:val="22"/>
        </w:rPr>
      </w:pPr>
      <w:r w:rsidRPr="00A329E6">
        <w:rPr>
          <w:color w:val="000000"/>
          <w:sz w:val="22"/>
        </w:rPr>
        <w:t>Inclusive of all t</w:t>
      </w:r>
      <w:r w:rsidR="001253E7">
        <w:rPr>
          <w:color w:val="000000"/>
          <w:sz w:val="22"/>
        </w:rPr>
        <w:t>axes, duties, levies, insurance</w:t>
      </w:r>
      <w:r w:rsidRPr="00A329E6">
        <w:rPr>
          <w:color w:val="000000"/>
          <w:sz w:val="22"/>
        </w:rPr>
        <w:t xml:space="preserve"> </w:t>
      </w:r>
      <w:r w:rsidR="004B7557" w:rsidRPr="00A329E6">
        <w:rPr>
          <w:color w:val="000000"/>
          <w:sz w:val="22"/>
        </w:rPr>
        <w:t>etc.</w:t>
      </w:r>
      <w:r w:rsidRPr="00A329E6">
        <w:rPr>
          <w:color w:val="000000"/>
          <w:sz w:val="22"/>
        </w:rPr>
        <w:t xml:space="preserve"> </w:t>
      </w:r>
    </w:p>
    <w:p w14:paraId="28558553" w14:textId="2C06C574" w:rsidR="00E43AEA" w:rsidRPr="00A329E6" w:rsidRDefault="00E43AEA" w:rsidP="00803A5F">
      <w:pPr>
        <w:pStyle w:val="ListParagraph"/>
        <w:numPr>
          <w:ilvl w:val="0"/>
          <w:numId w:val="11"/>
        </w:numPr>
        <w:autoSpaceDE w:val="0"/>
        <w:autoSpaceDN w:val="0"/>
        <w:adjustRightInd w:val="0"/>
        <w:jc w:val="both"/>
        <w:rPr>
          <w:color w:val="000000"/>
          <w:sz w:val="22"/>
        </w:rPr>
      </w:pPr>
      <w:r w:rsidRPr="00A329E6">
        <w:rPr>
          <w:color w:val="000000"/>
          <w:sz w:val="22"/>
        </w:rPr>
        <w:t xml:space="preserve">Best / final / fixed and valid until completion of all obligations under the Contract </w:t>
      </w:r>
      <w:r w:rsidR="00470B1B" w:rsidRPr="00A329E6">
        <w:rPr>
          <w:color w:val="000000"/>
          <w:sz w:val="22"/>
        </w:rPr>
        <w:t>i.e.</w:t>
      </w:r>
      <w:r w:rsidRPr="00A329E6">
        <w:rPr>
          <w:color w:val="000000"/>
          <w:sz w:val="22"/>
        </w:rPr>
        <w:t xml:space="preserve"> not subject to variation / escalation</w:t>
      </w:r>
      <w:r w:rsidR="0043463F" w:rsidRPr="00A329E6">
        <w:rPr>
          <w:color w:val="000000"/>
          <w:sz w:val="22"/>
        </w:rPr>
        <w:t>.</w:t>
      </w:r>
      <w:r w:rsidRPr="00A329E6">
        <w:rPr>
          <w:color w:val="000000"/>
          <w:sz w:val="22"/>
        </w:rPr>
        <w:t xml:space="preserve"> </w:t>
      </w:r>
    </w:p>
    <w:p w14:paraId="73E88D0D" w14:textId="772F81D1" w:rsidR="00E43AEA" w:rsidRPr="00A329E6" w:rsidRDefault="00E43AEA" w:rsidP="00803A5F">
      <w:pPr>
        <w:pStyle w:val="ListParagraph"/>
        <w:numPr>
          <w:ilvl w:val="0"/>
          <w:numId w:val="11"/>
        </w:numPr>
        <w:autoSpaceDE w:val="0"/>
        <w:autoSpaceDN w:val="0"/>
        <w:adjustRightInd w:val="0"/>
        <w:jc w:val="both"/>
        <w:rPr>
          <w:color w:val="000000"/>
          <w:sz w:val="22"/>
        </w:rPr>
      </w:pPr>
      <w:r w:rsidRPr="00A329E6">
        <w:rPr>
          <w:color w:val="000000"/>
          <w:sz w:val="22"/>
        </w:rPr>
        <w:t>Including all charges up to the delivery point</w:t>
      </w:r>
      <w:r w:rsidR="0043463F" w:rsidRPr="00A329E6">
        <w:rPr>
          <w:color w:val="000000"/>
          <w:sz w:val="22"/>
        </w:rPr>
        <w:t>.</w:t>
      </w:r>
    </w:p>
    <w:p w14:paraId="473FBC21" w14:textId="1D3DABD9" w:rsidR="00D61043" w:rsidRPr="00A329E6" w:rsidRDefault="00E43AEA" w:rsidP="00803A5F">
      <w:pPr>
        <w:pStyle w:val="ListParagraph"/>
        <w:numPr>
          <w:ilvl w:val="0"/>
          <w:numId w:val="11"/>
        </w:numPr>
        <w:autoSpaceDE w:val="0"/>
        <w:autoSpaceDN w:val="0"/>
        <w:adjustRightInd w:val="0"/>
        <w:jc w:val="both"/>
        <w:rPr>
          <w:color w:val="000000"/>
          <w:sz w:val="22"/>
        </w:rPr>
      </w:pPr>
      <w:r w:rsidRPr="00A329E6">
        <w:rPr>
          <w:color w:val="000000"/>
          <w:sz w:val="22"/>
        </w:rPr>
        <w:t>If not specifically mentioned in the Bid, it shall be presumed that the quoted price is as per the requirements given in this document</w:t>
      </w:r>
      <w:r w:rsidR="0043463F" w:rsidRPr="00A329E6">
        <w:rPr>
          <w:color w:val="000000"/>
          <w:sz w:val="22"/>
        </w:rPr>
        <w:t>, where</w:t>
      </w:r>
      <w:r w:rsidR="00D61043" w:rsidRPr="00A329E6">
        <w:rPr>
          <w:color w:val="000000"/>
          <w:sz w:val="22"/>
        </w:rPr>
        <w:t xml:space="preserve"> no prices are entered against any </w:t>
      </w:r>
      <w:r w:rsidR="0043463F" w:rsidRPr="00A329E6">
        <w:rPr>
          <w:color w:val="000000"/>
          <w:sz w:val="22"/>
        </w:rPr>
        <w:t>item,</w:t>
      </w:r>
      <w:r w:rsidR="00D61043" w:rsidRPr="00A329E6">
        <w:rPr>
          <w:color w:val="000000"/>
          <w:sz w:val="22"/>
        </w:rPr>
        <w:t xml:space="preserve"> the price of that </w:t>
      </w:r>
      <w:r w:rsidR="0043463F" w:rsidRPr="00A329E6">
        <w:rPr>
          <w:color w:val="000000"/>
          <w:sz w:val="22"/>
        </w:rPr>
        <w:t>item</w:t>
      </w:r>
      <w:r w:rsidR="00D61043" w:rsidRPr="00A329E6">
        <w:rPr>
          <w:color w:val="000000"/>
          <w:sz w:val="22"/>
        </w:rPr>
        <w:t xml:space="preserve"> shall be deemed to be free of charge, and no separate payment shall be made for </w:t>
      </w:r>
      <w:r w:rsidR="0092189D" w:rsidRPr="00A329E6">
        <w:rPr>
          <w:color w:val="000000"/>
          <w:sz w:val="22"/>
        </w:rPr>
        <w:t xml:space="preserve">such </w:t>
      </w:r>
      <w:r w:rsidR="0043463F" w:rsidRPr="00A329E6">
        <w:rPr>
          <w:color w:val="000000"/>
          <w:sz w:val="22"/>
        </w:rPr>
        <w:t>item</w:t>
      </w:r>
      <w:r w:rsidR="00D61043" w:rsidRPr="00A329E6">
        <w:rPr>
          <w:color w:val="000000"/>
          <w:sz w:val="22"/>
        </w:rPr>
        <w:t>(s)</w:t>
      </w:r>
      <w:r w:rsidR="0043463F" w:rsidRPr="00A329E6">
        <w:rPr>
          <w:color w:val="000000"/>
          <w:sz w:val="22"/>
        </w:rPr>
        <w:t>.</w:t>
      </w:r>
    </w:p>
    <w:p w14:paraId="73211D38" w14:textId="258A0403" w:rsidR="00D61043" w:rsidRPr="00A329E6" w:rsidRDefault="00D61043" w:rsidP="00803A5F">
      <w:pPr>
        <w:pStyle w:val="ListParagraph"/>
        <w:numPr>
          <w:ilvl w:val="0"/>
          <w:numId w:val="11"/>
        </w:numPr>
        <w:autoSpaceDE w:val="0"/>
        <w:autoSpaceDN w:val="0"/>
        <w:adjustRightInd w:val="0"/>
        <w:jc w:val="both"/>
        <w:rPr>
          <w:color w:val="000000"/>
          <w:sz w:val="22"/>
        </w:rPr>
      </w:pPr>
      <w:r w:rsidRPr="00A329E6">
        <w:rPr>
          <w:color w:val="000000"/>
          <w:sz w:val="22"/>
        </w:rPr>
        <w:t xml:space="preserve">Withholding Tax, Sales Tax and Other Taxes: The Bidder is hereby informed that the NITB will deduct tax at the rate prescribed under the Tax Laws of </w:t>
      </w:r>
      <w:r w:rsidR="00F87030" w:rsidRPr="00A329E6">
        <w:rPr>
          <w:color w:val="000000"/>
          <w:sz w:val="22"/>
        </w:rPr>
        <w:t>Federal Gov</w:t>
      </w:r>
      <w:r w:rsidR="00463167" w:rsidRPr="00A329E6">
        <w:rPr>
          <w:color w:val="000000"/>
          <w:sz w:val="22"/>
        </w:rPr>
        <w:t>ernmen</w:t>
      </w:r>
      <w:r w:rsidR="00F87030" w:rsidRPr="00A329E6">
        <w:rPr>
          <w:color w:val="000000"/>
          <w:sz w:val="22"/>
        </w:rPr>
        <w:t>t</w:t>
      </w:r>
      <w:r w:rsidR="00463167" w:rsidRPr="00A329E6">
        <w:rPr>
          <w:color w:val="000000"/>
          <w:sz w:val="22"/>
        </w:rPr>
        <w:t xml:space="preserve"> of</w:t>
      </w:r>
      <w:r w:rsidR="00F87030" w:rsidRPr="00A329E6">
        <w:rPr>
          <w:color w:val="000000"/>
          <w:sz w:val="22"/>
        </w:rPr>
        <w:t xml:space="preserve"> </w:t>
      </w:r>
      <w:r w:rsidRPr="00A329E6">
        <w:rPr>
          <w:color w:val="000000"/>
          <w:sz w:val="22"/>
        </w:rPr>
        <w:t>Pakistan, from all payments for products and services rendered by any Bidder who signs a contract with NITB</w:t>
      </w:r>
      <w:r w:rsidR="0043463F" w:rsidRPr="00A329E6">
        <w:rPr>
          <w:color w:val="000000"/>
          <w:sz w:val="22"/>
        </w:rPr>
        <w:t>.</w:t>
      </w:r>
      <w:r w:rsidRPr="00A329E6">
        <w:rPr>
          <w:color w:val="000000"/>
          <w:sz w:val="22"/>
        </w:rPr>
        <w:t xml:space="preserve"> </w:t>
      </w:r>
    </w:p>
    <w:p w14:paraId="0AF7532D" w14:textId="77777777" w:rsidR="00F349C7" w:rsidRDefault="00F349C7" w:rsidP="00E569D0">
      <w:pPr>
        <w:autoSpaceDE w:val="0"/>
        <w:autoSpaceDN w:val="0"/>
        <w:adjustRightInd w:val="0"/>
        <w:ind w:left="720"/>
        <w:jc w:val="both"/>
        <w:rPr>
          <w:color w:val="000000"/>
        </w:rPr>
      </w:pPr>
    </w:p>
    <w:p w14:paraId="65EE8143" w14:textId="1651C7BB" w:rsidR="009F5F8B" w:rsidRDefault="006E1227" w:rsidP="00803A5F">
      <w:pPr>
        <w:pStyle w:val="Heading2"/>
        <w:numPr>
          <w:ilvl w:val="1"/>
          <w:numId w:val="8"/>
        </w:numPr>
        <w:spacing w:before="0"/>
        <w:jc w:val="both"/>
        <w:rPr>
          <w:rFonts w:ascii="Times New Roman" w:eastAsiaTheme="minorHAnsi" w:hAnsi="Times New Roman" w:cs="Times New Roman"/>
          <w:sz w:val="32"/>
          <w:szCs w:val="32"/>
        </w:rPr>
      </w:pPr>
      <w:r w:rsidRPr="00882E65">
        <w:rPr>
          <w:rFonts w:ascii="Times New Roman" w:eastAsiaTheme="minorHAnsi" w:hAnsi="Times New Roman" w:cs="Times New Roman"/>
          <w:sz w:val="32"/>
          <w:szCs w:val="32"/>
        </w:rPr>
        <w:t xml:space="preserve"> </w:t>
      </w:r>
      <w:bookmarkStart w:id="18" w:name="_Toc163415764"/>
      <w:r w:rsidR="00634B72" w:rsidRPr="00882E65">
        <w:rPr>
          <w:rFonts w:ascii="Times New Roman" w:eastAsiaTheme="minorHAnsi" w:hAnsi="Times New Roman" w:cs="Times New Roman"/>
          <w:sz w:val="32"/>
          <w:szCs w:val="32"/>
        </w:rPr>
        <w:t>RFP Schedule</w:t>
      </w:r>
      <w:bookmarkEnd w:id="18"/>
      <w:r w:rsidR="00634B72" w:rsidRPr="00882E65">
        <w:rPr>
          <w:rFonts w:ascii="Times New Roman" w:eastAsiaTheme="minorHAnsi" w:hAnsi="Times New Roman" w:cs="Times New Roman"/>
          <w:sz w:val="32"/>
          <w:szCs w:val="32"/>
        </w:rPr>
        <w:t xml:space="preserve"> </w:t>
      </w:r>
    </w:p>
    <w:p w14:paraId="37C7D056" w14:textId="45A8F152" w:rsidR="009F5F8B" w:rsidRPr="008878D5" w:rsidRDefault="00634B72" w:rsidP="00E569D0">
      <w:pPr>
        <w:ind w:left="426"/>
        <w:jc w:val="both"/>
        <w:rPr>
          <w:rFonts w:eastAsia="PMingLiU"/>
          <w:sz w:val="22"/>
          <w:szCs w:val="22"/>
        </w:rPr>
      </w:pPr>
      <w:r w:rsidRPr="008878D5">
        <w:rPr>
          <w:rFonts w:eastAsia="PMingLiU"/>
          <w:sz w:val="22"/>
          <w:szCs w:val="22"/>
        </w:rPr>
        <w:t>Critical dates and milestones in connection wi</w:t>
      </w:r>
      <w:r w:rsidR="004640FF" w:rsidRPr="008878D5">
        <w:rPr>
          <w:rFonts w:eastAsia="PMingLiU"/>
          <w:sz w:val="22"/>
          <w:szCs w:val="22"/>
        </w:rPr>
        <w:t xml:space="preserve">th this </w:t>
      </w:r>
      <w:r w:rsidR="00A329E6" w:rsidRPr="008878D5">
        <w:rPr>
          <w:rFonts w:eastAsia="PMingLiU"/>
          <w:sz w:val="22"/>
          <w:szCs w:val="22"/>
        </w:rPr>
        <w:t>RFP</w:t>
      </w:r>
      <w:r w:rsidR="0079683C">
        <w:rPr>
          <w:rFonts w:eastAsia="PMingLiU"/>
          <w:sz w:val="22"/>
          <w:szCs w:val="22"/>
        </w:rPr>
        <w:t xml:space="preserve"> </w:t>
      </w:r>
      <w:r w:rsidR="00A329E6">
        <w:rPr>
          <w:rFonts w:eastAsia="PMingLiU"/>
          <w:sz w:val="22"/>
          <w:szCs w:val="22"/>
        </w:rPr>
        <w:t>are mentioned as Annexure-A</w:t>
      </w:r>
    </w:p>
    <w:p w14:paraId="0998D457" w14:textId="77777777" w:rsidR="004B7557" w:rsidRPr="0022477F" w:rsidRDefault="004B7557" w:rsidP="00E569D0">
      <w:pPr>
        <w:ind w:left="284"/>
        <w:jc w:val="both"/>
        <w:rPr>
          <w:color w:val="000000"/>
        </w:rPr>
      </w:pPr>
    </w:p>
    <w:p w14:paraId="40FC4576" w14:textId="1C8546CE" w:rsidR="004B7557" w:rsidRPr="00882E65" w:rsidRDefault="004B7557" w:rsidP="00803A5F">
      <w:pPr>
        <w:pStyle w:val="Heading3"/>
        <w:numPr>
          <w:ilvl w:val="2"/>
          <w:numId w:val="8"/>
        </w:numPr>
        <w:spacing w:before="0"/>
        <w:jc w:val="both"/>
        <w:rPr>
          <w:rFonts w:ascii="Times New Roman" w:eastAsiaTheme="minorHAnsi" w:hAnsi="Times New Roman" w:cs="Times New Roman"/>
          <w:color w:val="2F5496" w:themeColor="accent1" w:themeShade="BF"/>
          <w:sz w:val="32"/>
          <w:szCs w:val="32"/>
        </w:rPr>
      </w:pPr>
      <w:bookmarkStart w:id="19" w:name="_Toc163415765"/>
      <w:r w:rsidRPr="00882E65">
        <w:rPr>
          <w:rFonts w:ascii="Times New Roman" w:eastAsiaTheme="minorHAnsi" w:hAnsi="Times New Roman" w:cs="Times New Roman"/>
          <w:color w:val="2F5496" w:themeColor="accent1" w:themeShade="BF"/>
          <w:sz w:val="32"/>
          <w:szCs w:val="32"/>
        </w:rPr>
        <w:t xml:space="preserve">Timeline of the </w:t>
      </w:r>
      <w:r w:rsidR="006C09A4">
        <w:rPr>
          <w:rFonts w:ascii="Times New Roman" w:eastAsiaTheme="minorHAnsi" w:hAnsi="Times New Roman" w:cs="Times New Roman"/>
          <w:color w:val="2F5496" w:themeColor="accent1" w:themeShade="BF"/>
          <w:sz w:val="32"/>
          <w:szCs w:val="32"/>
        </w:rPr>
        <w:t>Delivery</w:t>
      </w:r>
      <w:r w:rsidRPr="00882E65">
        <w:rPr>
          <w:rFonts w:ascii="Times New Roman" w:eastAsiaTheme="minorHAnsi" w:hAnsi="Times New Roman" w:cs="Times New Roman"/>
          <w:color w:val="2F5496" w:themeColor="accent1" w:themeShade="BF"/>
          <w:sz w:val="32"/>
          <w:szCs w:val="32"/>
        </w:rPr>
        <w:t>:</w:t>
      </w:r>
      <w:bookmarkEnd w:id="19"/>
    </w:p>
    <w:p w14:paraId="0CF68D89" w14:textId="31942828" w:rsidR="004B7557" w:rsidRPr="008878D5" w:rsidRDefault="004E5D5D" w:rsidP="00E569D0">
      <w:pPr>
        <w:ind w:left="426"/>
        <w:jc w:val="both"/>
        <w:rPr>
          <w:rFonts w:eastAsia="PMingLiU"/>
          <w:sz w:val="22"/>
          <w:szCs w:val="22"/>
        </w:rPr>
      </w:pPr>
      <w:r w:rsidRPr="003638B4">
        <w:rPr>
          <w:rFonts w:eastAsia="PMingLiU"/>
          <w:sz w:val="22"/>
          <w:szCs w:val="22"/>
        </w:rPr>
        <w:t xml:space="preserve">Delivery Time will be </w:t>
      </w:r>
      <w:r w:rsidR="003638B4" w:rsidRPr="003638B4">
        <w:rPr>
          <w:rFonts w:eastAsia="PMingLiU"/>
          <w:sz w:val="22"/>
          <w:szCs w:val="22"/>
        </w:rPr>
        <w:t>15</w:t>
      </w:r>
      <w:r w:rsidRPr="003638B4">
        <w:rPr>
          <w:rFonts w:eastAsia="PMingLiU"/>
          <w:sz w:val="22"/>
          <w:szCs w:val="22"/>
        </w:rPr>
        <w:t xml:space="preserve"> </w:t>
      </w:r>
      <w:r w:rsidR="00A329E6" w:rsidRPr="003638B4">
        <w:rPr>
          <w:rFonts w:eastAsia="PMingLiU"/>
          <w:sz w:val="22"/>
          <w:szCs w:val="22"/>
        </w:rPr>
        <w:t xml:space="preserve">to </w:t>
      </w:r>
      <w:r w:rsidR="003638B4" w:rsidRPr="003638B4">
        <w:rPr>
          <w:rFonts w:eastAsia="PMingLiU"/>
          <w:sz w:val="22"/>
          <w:szCs w:val="22"/>
        </w:rPr>
        <w:t>20</w:t>
      </w:r>
      <w:r w:rsidR="001253E7" w:rsidRPr="003638B4">
        <w:rPr>
          <w:rFonts w:eastAsia="PMingLiU"/>
          <w:sz w:val="22"/>
          <w:szCs w:val="22"/>
        </w:rPr>
        <w:t xml:space="preserve"> d</w:t>
      </w:r>
      <w:r w:rsidRPr="003638B4">
        <w:rPr>
          <w:rFonts w:eastAsia="PMingLiU"/>
          <w:sz w:val="22"/>
          <w:szCs w:val="22"/>
        </w:rPr>
        <w:t xml:space="preserve">ays after the </w:t>
      </w:r>
      <w:r w:rsidR="00490B60" w:rsidRPr="003638B4">
        <w:rPr>
          <w:rFonts w:eastAsia="PMingLiU"/>
          <w:sz w:val="22"/>
          <w:szCs w:val="22"/>
        </w:rPr>
        <w:t xml:space="preserve">issuance </w:t>
      </w:r>
      <w:r w:rsidRPr="003638B4">
        <w:rPr>
          <w:rFonts w:eastAsia="PMingLiU"/>
          <w:sz w:val="22"/>
          <w:szCs w:val="22"/>
        </w:rPr>
        <w:t>of PO</w:t>
      </w:r>
      <w:r w:rsidR="0056362C" w:rsidRPr="003638B4">
        <w:rPr>
          <w:rFonts w:eastAsia="PMingLiU"/>
          <w:sz w:val="22"/>
          <w:szCs w:val="22"/>
        </w:rPr>
        <w:t>.</w:t>
      </w:r>
      <w:r w:rsidR="004B7557" w:rsidRPr="008878D5">
        <w:rPr>
          <w:rFonts w:eastAsia="PMingLiU"/>
          <w:sz w:val="22"/>
          <w:szCs w:val="22"/>
        </w:rPr>
        <w:t xml:space="preserve"> </w:t>
      </w:r>
    </w:p>
    <w:p w14:paraId="22095CE5" w14:textId="5C3D7B28" w:rsidR="0058480B" w:rsidRDefault="0058480B" w:rsidP="0058480B">
      <w:pPr>
        <w:spacing w:after="4" w:line="257" w:lineRule="auto"/>
        <w:ind w:left="720"/>
        <w:rPr>
          <w:b/>
        </w:rPr>
      </w:pPr>
    </w:p>
    <w:p w14:paraId="724235AB" w14:textId="66A3B1F6" w:rsidR="00E63A84" w:rsidRPr="00F0651E" w:rsidRDefault="006B35DE" w:rsidP="00803A5F">
      <w:pPr>
        <w:pStyle w:val="Heading1"/>
        <w:numPr>
          <w:ilvl w:val="0"/>
          <w:numId w:val="8"/>
        </w:numPr>
        <w:spacing w:before="0"/>
        <w:ind w:left="450"/>
        <w:jc w:val="both"/>
      </w:pPr>
      <w:bookmarkStart w:id="20" w:name="_Toc95304812"/>
      <w:bookmarkStart w:id="21" w:name="_Toc95305307"/>
      <w:bookmarkStart w:id="22" w:name="_Toc95307136"/>
      <w:bookmarkStart w:id="23" w:name="_Toc95304813"/>
      <w:bookmarkStart w:id="24" w:name="_Toc95305308"/>
      <w:bookmarkStart w:id="25" w:name="_Toc95307137"/>
      <w:bookmarkStart w:id="26" w:name="_Toc95304152"/>
      <w:bookmarkStart w:id="27" w:name="_Toc95304515"/>
      <w:bookmarkStart w:id="28" w:name="_Toc95304652"/>
      <w:bookmarkStart w:id="29" w:name="_Toc95304816"/>
      <w:bookmarkStart w:id="30" w:name="_Toc95305311"/>
      <w:bookmarkStart w:id="31" w:name="_Toc95307140"/>
      <w:bookmarkStart w:id="32" w:name="_Toc95304153"/>
      <w:bookmarkStart w:id="33" w:name="_Toc95304516"/>
      <w:bookmarkStart w:id="34" w:name="_Toc95304653"/>
      <w:bookmarkStart w:id="35" w:name="_Toc95304817"/>
      <w:bookmarkStart w:id="36" w:name="_Toc95305312"/>
      <w:bookmarkStart w:id="37" w:name="_Toc9530714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E569D0">
        <w:rPr>
          <w:rFonts w:ascii="Times New Roman" w:hAnsi="Times New Roman" w:cs="Times New Roman"/>
          <w:color w:val="FF0000"/>
        </w:rPr>
        <w:lastRenderedPageBreak/>
        <w:t xml:space="preserve"> </w:t>
      </w:r>
      <w:bookmarkStart w:id="38" w:name="_Toc163415768"/>
      <w:r w:rsidR="00DB730A" w:rsidRPr="00F0651E">
        <w:rPr>
          <w:rFonts w:ascii="Times New Roman" w:hAnsi="Times New Roman" w:cs="Times New Roman"/>
        </w:rPr>
        <w:t>Confidentiality</w:t>
      </w:r>
      <w:r w:rsidR="006C09A4" w:rsidRPr="00F0651E">
        <w:rPr>
          <w:rFonts w:ascii="Times New Roman" w:hAnsi="Times New Roman" w:cs="Times New Roman"/>
        </w:rPr>
        <w:t>:</w:t>
      </w:r>
      <w:bookmarkEnd w:id="38"/>
    </w:p>
    <w:p w14:paraId="367C3B56" w14:textId="45383BB2" w:rsidR="00634B72" w:rsidRDefault="00634B72" w:rsidP="00E569D0">
      <w:pPr>
        <w:ind w:left="426"/>
        <w:jc w:val="both"/>
        <w:rPr>
          <w:rFonts w:eastAsia="PMingLiU"/>
          <w:sz w:val="22"/>
          <w:szCs w:val="22"/>
        </w:rPr>
      </w:pPr>
      <w:r w:rsidRPr="008878D5">
        <w:rPr>
          <w:rFonts w:eastAsia="PMingLiU"/>
          <w:sz w:val="22"/>
          <w:szCs w:val="22"/>
        </w:rPr>
        <w:t xml:space="preserve">No information pertaining to this RFP or the examination, clarification, evaluation, comparison and award of this RFP shall be disclosed to other Bidders or any other persons not officially connected with the RFP process, including, but not limited to, the Bidder’s own affiliate companies and subsidiaries. The Bidder is not permitted to make any public announcement or release any information regarding this RFP without NITB’s prior written approval. </w:t>
      </w:r>
    </w:p>
    <w:p w14:paraId="56FD3286" w14:textId="2212A5C2" w:rsidR="00634B72" w:rsidRPr="008878D5" w:rsidRDefault="00634B72" w:rsidP="00E569D0">
      <w:pPr>
        <w:ind w:left="426"/>
        <w:jc w:val="both"/>
        <w:rPr>
          <w:rFonts w:eastAsia="PMingLiU"/>
          <w:sz w:val="22"/>
          <w:szCs w:val="22"/>
        </w:rPr>
      </w:pPr>
      <w:r w:rsidRPr="008878D5">
        <w:rPr>
          <w:rFonts w:eastAsia="PMingLiU"/>
          <w:sz w:val="22"/>
          <w:szCs w:val="22"/>
        </w:rPr>
        <w:t xml:space="preserve">NITB reserves the right to share the Bidder’s response to this RFP with its </w:t>
      </w:r>
      <w:r w:rsidR="004B61F4">
        <w:rPr>
          <w:rFonts w:eastAsia="PMingLiU"/>
          <w:sz w:val="22"/>
          <w:szCs w:val="22"/>
        </w:rPr>
        <w:t xml:space="preserve">personnel, </w:t>
      </w:r>
      <w:r w:rsidRPr="008878D5">
        <w:rPr>
          <w:rFonts w:eastAsia="PMingLiU"/>
          <w:sz w:val="22"/>
          <w:szCs w:val="22"/>
        </w:rPr>
        <w:t xml:space="preserve">advisors and affiliates. </w:t>
      </w:r>
    </w:p>
    <w:p w14:paraId="4A88282E" w14:textId="289426A4" w:rsidR="00634B72" w:rsidRPr="008878D5" w:rsidRDefault="00634B72" w:rsidP="00E569D0">
      <w:pPr>
        <w:ind w:left="426"/>
        <w:jc w:val="both"/>
        <w:rPr>
          <w:rFonts w:eastAsia="PMingLiU"/>
          <w:sz w:val="22"/>
          <w:szCs w:val="22"/>
        </w:rPr>
      </w:pPr>
      <w:r w:rsidRPr="008878D5">
        <w:rPr>
          <w:rFonts w:eastAsia="PMingLiU"/>
          <w:sz w:val="22"/>
          <w:szCs w:val="22"/>
        </w:rPr>
        <w:t xml:space="preserve">In the event the Bidder commits a breach of confidentiality, NITB reserves the right to disqualify the Bidder from this RFP process and </w:t>
      </w:r>
      <w:r w:rsidR="004B61F4">
        <w:rPr>
          <w:rFonts w:eastAsia="PMingLiU"/>
          <w:sz w:val="22"/>
          <w:szCs w:val="22"/>
        </w:rPr>
        <w:t>also take action under the Rules</w:t>
      </w:r>
      <w:r w:rsidRPr="008878D5">
        <w:rPr>
          <w:rFonts w:eastAsia="PMingLiU"/>
          <w:sz w:val="22"/>
          <w:szCs w:val="22"/>
        </w:rPr>
        <w:t xml:space="preserve">. </w:t>
      </w:r>
    </w:p>
    <w:p w14:paraId="40817173" w14:textId="77777777" w:rsidR="00634B72" w:rsidRPr="008878D5" w:rsidRDefault="00634B72" w:rsidP="00E569D0">
      <w:pPr>
        <w:ind w:left="426"/>
        <w:jc w:val="both"/>
        <w:rPr>
          <w:rFonts w:eastAsia="PMingLiU"/>
          <w:sz w:val="22"/>
          <w:szCs w:val="22"/>
        </w:rPr>
      </w:pPr>
      <w:r w:rsidRPr="008878D5">
        <w:rPr>
          <w:rFonts w:eastAsia="PMingLiU"/>
          <w:sz w:val="22"/>
          <w:szCs w:val="22"/>
        </w:rPr>
        <w:t xml:space="preserve">The Bidder shall state clearly those elements of its response that it considers confidential and/or proprietary. Failure to properly identify and mark confidential or proprietary information may result in all information received being deemed non-confidential, non-proprietary, and in the public domain. </w:t>
      </w:r>
    </w:p>
    <w:p w14:paraId="213DA0F9" w14:textId="77777777" w:rsidR="008878D5" w:rsidRPr="000D7D77" w:rsidRDefault="008878D5" w:rsidP="00E569D0">
      <w:pPr>
        <w:ind w:left="426"/>
        <w:jc w:val="both"/>
        <w:rPr>
          <w:rFonts w:eastAsia="PMingLiU"/>
        </w:rPr>
      </w:pPr>
    </w:p>
    <w:p w14:paraId="2A9371D3" w14:textId="08E87D4C" w:rsidR="009F5F8B" w:rsidRPr="00267EC3" w:rsidRDefault="000F0C50" w:rsidP="00803A5F">
      <w:pPr>
        <w:pStyle w:val="Heading2"/>
        <w:numPr>
          <w:ilvl w:val="1"/>
          <w:numId w:val="8"/>
        </w:numPr>
        <w:spacing w:before="0"/>
        <w:jc w:val="both"/>
        <w:rPr>
          <w:rFonts w:ascii="Times New Roman" w:eastAsiaTheme="minorHAnsi" w:hAnsi="Times New Roman" w:cs="Times New Roman"/>
          <w:sz w:val="32"/>
          <w:szCs w:val="32"/>
        </w:rPr>
      </w:pPr>
      <w:r w:rsidRPr="00807D6A">
        <w:rPr>
          <w:rFonts w:ascii="Times New Roman" w:eastAsiaTheme="minorHAnsi" w:hAnsi="Times New Roman" w:cs="Times New Roman"/>
          <w:sz w:val="32"/>
          <w:szCs w:val="32"/>
        </w:rPr>
        <w:t xml:space="preserve"> </w:t>
      </w:r>
      <w:bookmarkStart w:id="39" w:name="_Toc163415769"/>
      <w:r w:rsidR="007C3816" w:rsidRPr="00267EC3">
        <w:rPr>
          <w:rFonts w:ascii="Times New Roman" w:eastAsiaTheme="minorHAnsi" w:hAnsi="Times New Roman" w:cs="Times New Roman"/>
          <w:sz w:val="32"/>
          <w:szCs w:val="32"/>
        </w:rPr>
        <w:t>Notices</w:t>
      </w:r>
      <w:bookmarkEnd w:id="39"/>
      <w:r w:rsidR="007C3816" w:rsidRPr="00267EC3">
        <w:rPr>
          <w:rFonts w:ascii="Times New Roman" w:eastAsiaTheme="minorHAnsi" w:hAnsi="Times New Roman" w:cs="Times New Roman"/>
          <w:sz w:val="32"/>
          <w:szCs w:val="32"/>
        </w:rPr>
        <w:t xml:space="preserve"> </w:t>
      </w:r>
    </w:p>
    <w:p w14:paraId="7198EEB4" w14:textId="32687252" w:rsidR="007C3816" w:rsidRPr="008878D5" w:rsidRDefault="007C3816" w:rsidP="00E569D0">
      <w:pPr>
        <w:ind w:left="426"/>
        <w:jc w:val="both"/>
        <w:rPr>
          <w:rFonts w:eastAsia="PMingLiU"/>
          <w:sz w:val="22"/>
          <w:szCs w:val="22"/>
        </w:rPr>
      </w:pPr>
      <w:r w:rsidRPr="008878D5">
        <w:rPr>
          <w:rFonts w:eastAsia="PMingLiU"/>
          <w:sz w:val="22"/>
          <w:szCs w:val="22"/>
        </w:rPr>
        <w:t xml:space="preserve">In this document, unless otherwise specified, wherever provision is made for </w:t>
      </w:r>
      <w:r w:rsidR="005205C6">
        <w:rPr>
          <w:rFonts w:eastAsia="PMingLiU"/>
          <w:sz w:val="22"/>
          <w:szCs w:val="22"/>
        </w:rPr>
        <w:t xml:space="preserve">sending / </w:t>
      </w:r>
      <w:r w:rsidRPr="008878D5">
        <w:rPr>
          <w:rFonts w:eastAsia="PMingLiU"/>
          <w:sz w:val="22"/>
          <w:szCs w:val="22"/>
        </w:rPr>
        <w:t xml:space="preserve">exchanging notice, certificate, order, consent, approval or instructions amongst the Parties, the same shall be: </w:t>
      </w:r>
    </w:p>
    <w:p w14:paraId="130A5CF0" w14:textId="6A35E3C2" w:rsidR="007C3816" w:rsidRPr="008878D5" w:rsidRDefault="007C3816" w:rsidP="00A329E6">
      <w:pPr>
        <w:pStyle w:val="ListParagraph"/>
        <w:numPr>
          <w:ilvl w:val="0"/>
          <w:numId w:val="4"/>
        </w:numPr>
        <w:tabs>
          <w:tab w:val="left" w:pos="1800"/>
        </w:tabs>
        <w:autoSpaceDE w:val="0"/>
        <w:autoSpaceDN w:val="0"/>
        <w:adjustRightInd w:val="0"/>
        <w:jc w:val="both"/>
        <w:rPr>
          <w:rFonts w:eastAsia="PMingLiU"/>
          <w:sz w:val="22"/>
        </w:rPr>
      </w:pPr>
      <w:r w:rsidRPr="00A329E6">
        <w:rPr>
          <w:color w:val="000000"/>
          <w:sz w:val="22"/>
        </w:rPr>
        <w:t>In writing</w:t>
      </w:r>
      <w:r w:rsidR="005205C6">
        <w:rPr>
          <w:color w:val="000000"/>
          <w:sz w:val="22"/>
        </w:rPr>
        <w:t>;</w:t>
      </w:r>
    </w:p>
    <w:p w14:paraId="4BBF92AB" w14:textId="23B962D6" w:rsidR="007C3816" w:rsidRPr="008878D5" w:rsidRDefault="007C3816" w:rsidP="00E569D0">
      <w:pPr>
        <w:pStyle w:val="ListParagraph"/>
        <w:numPr>
          <w:ilvl w:val="0"/>
          <w:numId w:val="4"/>
        </w:numPr>
        <w:autoSpaceDE w:val="0"/>
        <w:autoSpaceDN w:val="0"/>
        <w:adjustRightInd w:val="0"/>
        <w:jc w:val="both"/>
        <w:rPr>
          <w:color w:val="000000"/>
          <w:sz w:val="22"/>
        </w:rPr>
      </w:pPr>
      <w:r w:rsidRPr="008878D5">
        <w:rPr>
          <w:color w:val="000000"/>
          <w:sz w:val="22"/>
        </w:rPr>
        <w:t>Served by sending the same by courier or registered post to their principal office as they shall notify for the purpose</w:t>
      </w:r>
      <w:r w:rsidR="00E87AD4" w:rsidRPr="008878D5">
        <w:rPr>
          <w:color w:val="000000"/>
          <w:sz w:val="22"/>
        </w:rPr>
        <w:t>.</w:t>
      </w:r>
      <w:r w:rsidRPr="008878D5">
        <w:rPr>
          <w:color w:val="000000"/>
          <w:sz w:val="22"/>
        </w:rPr>
        <w:t xml:space="preserve"> </w:t>
      </w:r>
    </w:p>
    <w:p w14:paraId="3A3B5A11" w14:textId="77777777" w:rsidR="00E569D0" w:rsidRPr="00633D72" w:rsidRDefault="00E569D0" w:rsidP="00633D72">
      <w:pPr>
        <w:autoSpaceDE w:val="0"/>
        <w:autoSpaceDN w:val="0"/>
        <w:adjustRightInd w:val="0"/>
        <w:ind w:left="1440"/>
        <w:jc w:val="both"/>
        <w:rPr>
          <w:color w:val="000000"/>
          <w:sz w:val="22"/>
        </w:rPr>
      </w:pPr>
    </w:p>
    <w:p w14:paraId="411D01AA" w14:textId="0FFB002B" w:rsidR="009F5F8B" w:rsidRPr="00463167" w:rsidRDefault="000F0C50" w:rsidP="00803A5F">
      <w:pPr>
        <w:pStyle w:val="Heading2"/>
        <w:numPr>
          <w:ilvl w:val="1"/>
          <w:numId w:val="8"/>
        </w:numPr>
        <w:spacing w:before="0"/>
        <w:jc w:val="both"/>
        <w:rPr>
          <w:rFonts w:ascii="Times New Roman" w:eastAsiaTheme="minorHAnsi" w:hAnsi="Times New Roman" w:cs="Times New Roman"/>
          <w:sz w:val="32"/>
          <w:szCs w:val="32"/>
        </w:rPr>
      </w:pPr>
      <w:r w:rsidRPr="00463167">
        <w:rPr>
          <w:rFonts w:ascii="Times New Roman" w:eastAsiaTheme="minorHAnsi" w:hAnsi="Times New Roman" w:cs="Times New Roman"/>
          <w:sz w:val="32"/>
          <w:szCs w:val="32"/>
        </w:rPr>
        <w:t xml:space="preserve"> </w:t>
      </w:r>
      <w:bookmarkStart w:id="40" w:name="_Toc163415771"/>
      <w:r w:rsidR="00292BFF" w:rsidRPr="00463167">
        <w:rPr>
          <w:rFonts w:ascii="Times New Roman" w:eastAsiaTheme="minorHAnsi" w:hAnsi="Times New Roman" w:cs="Times New Roman"/>
          <w:sz w:val="32"/>
          <w:szCs w:val="32"/>
        </w:rPr>
        <w:t>Joint Venture</w:t>
      </w:r>
      <w:bookmarkEnd w:id="40"/>
      <w:r w:rsidR="00292BFF" w:rsidRPr="00463167">
        <w:rPr>
          <w:rFonts w:ascii="Times New Roman" w:eastAsiaTheme="minorHAnsi" w:hAnsi="Times New Roman" w:cs="Times New Roman"/>
          <w:sz w:val="32"/>
          <w:szCs w:val="32"/>
        </w:rPr>
        <w:t xml:space="preserve"> </w:t>
      </w:r>
    </w:p>
    <w:p w14:paraId="1C6ECE3D" w14:textId="38657CA5" w:rsidR="00DB730A" w:rsidRDefault="00E569D0" w:rsidP="00E569D0">
      <w:pPr>
        <w:ind w:left="426"/>
        <w:jc w:val="both"/>
        <w:rPr>
          <w:rFonts w:eastAsia="PMingLiU"/>
          <w:sz w:val="22"/>
          <w:szCs w:val="22"/>
        </w:rPr>
      </w:pPr>
      <w:r>
        <w:rPr>
          <w:rFonts w:eastAsia="PMingLiU"/>
          <w:sz w:val="22"/>
          <w:szCs w:val="22"/>
        </w:rPr>
        <w:t xml:space="preserve">No </w:t>
      </w:r>
      <w:r w:rsidR="00DB730A">
        <w:rPr>
          <w:rFonts w:eastAsia="PMingLiU"/>
          <w:sz w:val="22"/>
          <w:szCs w:val="22"/>
        </w:rPr>
        <w:t>Joint Venture is allowed</w:t>
      </w:r>
      <w:r w:rsidR="003D66B7">
        <w:rPr>
          <w:rFonts w:eastAsia="PMingLiU"/>
          <w:sz w:val="22"/>
          <w:szCs w:val="22"/>
        </w:rPr>
        <w:t xml:space="preserve"> </w:t>
      </w:r>
      <w:r w:rsidR="007F37A2">
        <w:rPr>
          <w:rFonts w:eastAsia="PMingLiU"/>
          <w:sz w:val="22"/>
          <w:szCs w:val="22"/>
        </w:rPr>
        <w:t>for and under this RFP.</w:t>
      </w:r>
    </w:p>
    <w:p w14:paraId="6F0E5AB6" w14:textId="77777777" w:rsidR="008878D5" w:rsidRPr="00730757" w:rsidRDefault="008878D5" w:rsidP="00E569D0">
      <w:pPr>
        <w:ind w:left="426"/>
        <w:jc w:val="both"/>
        <w:rPr>
          <w:sz w:val="20"/>
          <w:szCs w:val="20"/>
        </w:rPr>
      </w:pPr>
    </w:p>
    <w:p w14:paraId="65D31059" w14:textId="60D4F123" w:rsidR="009F5F8B" w:rsidRDefault="00D970CB" w:rsidP="00803A5F">
      <w:pPr>
        <w:pStyle w:val="Heading2"/>
        <w:numPr>
          <w:ilvl w:val="1"/>
          <w:numId w:val="8"/>
        </w:numPr>
        <w:spacing w:before="0"/>
        <w:jc w:val="both"/>
        <w:rPr>
          <w:rFonts w:ascii="Times New Roman" w:eastAsiaTheme="minorHAnsi" w:hAnsi="Times New Roman" w:cs="Times New Roman"/>
          <w:sz w:val="32"/>
          <w:szCs w:val="32"/>
        </w:rPr>
      </w:pPr>
      <w:r>
        <w:rPr>
          <w:rFonts w:ascii="Times New Roman" w:eastAsiaTheme="minorHAnsi" w:hAnsi="Times New Roman" w:cs="Times New Roman"/>
          <w:sz w:val="32"/>
          <w:szCs w:val="32"/>
        </w:rPr>
        <w:t xml:space="preserve"> </w:t>
      </w:r>
      <w:bookmarkStart w:id="41" w:name="_Toc163415772"/>
      <w:r w:rsidR="00292BFF" w:rsidRPr="00807D6A">
        <w:rPr>
          <w:rFonts w:ascii="Times New Roman" w:eastAsiaTheme="minorHAnsi" w:hAnsi="Times New Roman" w:cs="Times New Roman"/>
          <w:sz w:val="32"/>
          <w:szCs w:val="32"/>
        </w:rPr>
        <w:t>Corrupt Practices</w:t>
      </w:r>
      <w:r w:rsidR="00350AA8">
        <w:rPr>
          <w:rFonts w:ascii="Times New Roman" w:eastAsiaTheme="minorHAnsi" w:hAnsi="Times New Roman" w:cs="Times New Roman"/>
          <w:sz w:val="32"/>
          <w:szCs w:val="32"/>
        </w:rPr>
        <w:t xml:space="preserve"> and Conflict of Interest</w:t>
      </w:r>
      <w:bookmarkEnd w:id="41"/>
      <w:r w:rsidR="00292BFF" w:rsidRPr="00807D6A">
        <w:rPr>
          <w:rFonts w:ascii="Times New Roman" w:eastAsiaTheme="minorHAnsi" w:hAnsi="Times New Roman" w:cs="Times New Roman"/>
          <w:sz w:val="32"/>
          <w:szCs w:val="32"/>
        </w:rPr>
        <w:t xml:space="preserve"> </w:t>
      </w:r>
    </w:p>
    <w:p w14:paraId="7DC863B0" w14:textId="74F3C453" w:rsidR="00292BFF" w:rsidRPr="0026280A" w:rsidRDefault="00292BFF" w:rsidP="00E569D0">
      <w:pPr>
        <w:ind w:left="426"/>
        <w:jc w:val="both"/>
        <w:rPr>
          <w:rFonts w:eastAsia="PMingLiU"/>
          <w:sz w:val="22"/>
          <w:szCs w:val="22"/>
        </w:rPr>
      </w:pPr>
      <w:r w:rsidRPr="0026280A">
        <w:rPr>
          <w:rFonts w:eastAsia="PMingLiU"/>
          <w:sz w:val="22"/>
          <w:szCs w:val="22"/>
        </w:rPr>
        <w:t xml:space="preserve">NITB requires that bidders / contractors, observe the highest standard of ethics during the procurement and execution of contract and refrain from undertaking or participating in any corrupt or fraudulent practices. </w:t>
      </w:r>
    </w:p>
    <w:p w14:paraId="0BA54516" w14:textId="7235EDD4" w:rsidR="00292BFF" w:rsidRPr="0026280A" w:rsidRDefault="00292BFF" w:rsidP="00E569D0">
      <w:pPr>
        <w:ind w:left="426"/>
        <w:jc w:val="both"/>
        <w:rPr>
          <w:rFonts w:eastAsia="PMingLiU"/>
          <w:sz w:val="22"/>
          <w:szCs w:val="22"/>
        </w:rPr>
      </w:pPr>
      <w:r w:rsidRPr="0026280A">
        <w:rPr>
          <w:rFonts w:eastAsia="PMingLiU"/>
          <w:sz w:val="22"/>
          <w:szCs w:val="22"/>
        </w:rPr>
        <w:t>NITB will reject a proposal for award</w:t>
      </w:r>
      <w:r w:rsidR="003253D9">
        <w:rPr>
          <w:rFonts w:eastAsia="PMingLiU"/>
          <w:sz w:val="22"/>
          <w:szCs w:val="22"/>
        </w:rPr>
        <w:t xml:space="preserve"> or revoke the award of contract</w:t>
      </w:r>
      <w:r w:rsidRPr="0026280A">
        <w:rPr>
          <w:rFonts w:eastAsia="PMingLiU"/>
          <w:sz w:val="22"/>
          <w:szCs w:val="22"/>
        </w:rPr>
        <w:t xml:space="preserve">, if it determines that the bidder recommended for award was engaged in any corrupt or </w:t>
      </w:r>
      <w:r w:rsidR="003253D9">
        <w:rPr>
          <w:rFonts w:eastAsia="PMingLiU"/>
          <w:sz w:val="22"/>
          <w:szCs w:val="22"/>
        </w:rPr>
        <w:t xml:space="preserve">fraudulent practices or </w:t>
      </w:r>
      <w:r w:rsidRPr="0026280A">
        <w:rPr>
          <w:rFonts w:eastAsia="PMingLiU"/>
          <w:sz w:val="22"/>
          <w:szCs w:val="22"/>
        </w:rPr>
        <w:t xml:space="preserve">has </w:t>
      </w:r>
      <w:r w:rsidR="003253D9">
        <w:rPr>
          <w:rFonts w:eastAsia="PMingLiU"/>
          <w:sz w:val="22"/>
          <w:szCs w:val="22"/>
        </w:rPr>
        <w:t xml:space="preserve">already </w:t>
      </w:r>
      <w:r w:rsidRPr="0026280A">
        <w:rPr>
          <w:rFonts w:eastAsia="PMingLiU"/>
          <w:sz w:val="22"/>
          <w:szCs w:val="22"/>
        </w:rPr>
        <w:t xml:space="preserve">been blacklisted. </w:t>
      </w:r>
    </w:p>
    <w:p w14:paraId="0EB3ED56" w14:textId="6DF566F4" w:rsidR="009F5F8B" w:rsidRDefault="00292BFF" w:rsidP="00E569D0">
      <w:pPr>
        <w:ind w:left="426"/>
        <w:jc w:val="both"/>
        <w:rPr>
          <w:rFonts w:eastAsia="PMingLiU"/>
          <w:sz w:val="22"/>
          <w:szCs w:val="22"/>
        </w:rPr>
      </w:pPr>
      <w:r w:rsidRPr="0026280A">
        <w:rPr>
          <w:rFonts w:eastAsia="PMingLiU"/>
          <w:sz w:val="22"/>
          <w:szCs w:val="22"/>
        </w:rPr>
        <w:t xml:space="preserve">Any false information or misstatement on the part of the bidder will lead to disqualification/ blacklisting/ </w:t>
      </w:r>
      <w:r w:rsidR="003253D9">
        <w:rPr>
          <w:rFonts w:eastAsia="PMingLiU"/>
          <w:sz w:val="22"/>
          <w:szCs w:val="22"/>
        </w:rPr>
        <w:t xml:space="preserve">initiation of </w:t>
      </w:r>
      <w:r w:rsidRPr="0026280A">
        <w:rPr>
          <w:rFonts w:eastAsia="PMingLiU"/>
          <w:sz w:val="22"/>
          <w:szCs w:val="22"/>
        </w:rPr>
        <w:t>legal proceeding</w:t>
      </w:r>
      <w:r w:rsidR="003253D9">
        <w:rPr>
          <w:rFonts w:eastAsia="PMingLiU"/>
          <w:sz w:val="22"/>
          <w:szCs w:val="22"/>
        </w:rPr>
        <w:t>s</w:t>
      </w:r>
      <w:r w:rsidRPr="0026280A">
        <w:rPr>
          <w:rFonts w:eastAsia="PMingLiU"/>
          <w:sz w:val="22"/>
          <w:szCs w:val="22"/>
        </w:rPr>
        <w:t xml:space="preserve"> regardless of the price or quality of the product.</w:t>
      </w:r>
    </w:p>
    <w:p w14:paraId="6433B25D" w14:textId="77777777" w:rsidR="00350AA8" w:rsidRDefault="00350AA8" w:rsidP="00E569D0">
      <w:pPr>
        <w:ind w:left="426"/>
        <w:jc w:val="both"/>
        <w:rPr>
          <w:rFonts w:eastAsia="PMingLiU"/>
          <w:sz w:val="22"/>
          <w:szCs w:val="22"/>
        </w:rPr>
      </w:pPr>
    </w:p>
    <w:p w14:paraId="2256CA5A" w14:textId="77777777" w:rsidR="00350AA8" w:rsidRPr="00A329E6" w:rsidRDefault="00350AA8" w:rsidP="00A329E6">
      <w:pPr>
        <w:ind w:left="426"/>
        <w:jc w:val="both"/>
        <w:rPr>
          <w:rFonts w:eastAsia="PMingLiU"/>
          <w:sz w:val="22"/>
          <w:szCs w:val="22"/>
        </w:rPr>
      </w:pPr>
      <w:r w:rsidRPr="00A329E6">
        <w:rPr>
          <w:rFonts w:eastAsia="PMingLiU"/>
          <w:sz w:val="22"/>
          <w:szCs w:val="22"/>
        </w:rPr>
        <w:t xml:space="preserve">The bidders are required to mention clearly and in detail if there exists any conflict of interest. Existence of a conflict of interest or non-disclosure of a conflict of interest will lead to, at any stage, disqualification of the bidders and may also lead to blacklisting of the bidders for future procurement processes. A conflict of interest in the bidding process occurs when an individual or entity involved in the evaluation or selection of bids has a personal or financial interest that could compromise impartiality or fairness. This conflict may lead to biased decision-making that favors </w:t>
      </w:r>
      <w:r w:rsidRPr="00A329E6">
        <w:rPr>
          <w:rFonts w:eastAsia="PMingLiU"/>
          <w:sz w:val="22"/>
          <w:szCs w:val="22"/>
        </w:rPr>
        <w:lastRenderedPageBreak/>
        <w:t>a specific bidder, distorting fair competition. Proper disclosure and mitigation strategies, such as recusal from decision-making, are vital to maintain transparency and ensure a level playing field for all bidders.</w:t>
      </w:r>
    </w:p>
    <w:p w14:paraId="6BDE29D7" w14:textId="3951F44D" w:rsidR="00D970CB" w:rsidRPr="006C09A4" w:rsidRDefault="00D970CB" w:rsidP="00E569D0">
      <w:pPr>
        <w:pStyle w:val="ListParagraph"/>
        <w:rPr>
          <w:rFonts w:eastAsia="PMingLiU" w:cs="Times New Roman"/>
          <w:sz w:val="22"/>
          <w:lang w:eastAsia="en-GB"/>
        </w:rPr>
      </w:pPr>
    </w:p>
    <w:p w14:paraId="57F19565" w14:textId="5DA2AF42" w:rsidR="00101A28" w:rsidRDefault="00262BDF" w:rsidP="00803A5F">
      <w:pPr>
        <w:pStyle w:val="Heading2"/>
        <w:numPr>
          <w:ilvl w:val="1"/>
          <w:numId w:val="8"/>
        </w:numPr>
        <w:spacing w:before="0"/>
        <w:ind w:left="993" w:hanging="633"/>
        <w:jc w:val="both"/>
        <w:rPr>
          <w:rFonts w:ascii="Times New Roman" w:eastAsiaTheme="minorHAnsi" w:hAnsi="Times New Roman" w:cs="Times New Roman"/>
          <w:sz w:val="32"/>
          <w:szCs w:val="32"/>
        </w:rPr>
      </w:pPr>
      <w:bookmarkStart w:id="42" w:name="_Toc163415774"/>
      <w:r w:rsidRPr="00547DF3">
        <w:rPr>
          <w:rFonts w:ascii="Times New Roman" w:eastAsiaTheme="minorHAnsi" w:hAnsi="Times New Roman" w:cs="Times New Roman"/>
          <w:sz w:val="32"/>
          <w:szCs w:val="32"/>
        </w:rPr>
        <w:t>Warranty /Support</w:t>
      </w:r>
      <w:r w:rsidR="00535D42">
        <w:rPr>
          <w:rFonts w:ascii="Times New Roman" w:eastAsiaTheme="minorHAnsi" w:hAnsi="Times New Roman" w:cs="Times New Roman"/>
          <w:sz w:val="32"/>
          <w:szCs w:val="32"/>
        </w:rPr>
        <w:t xml:space="preserve"> &amp; </w:t>
      </w:r>
      <w:r w:rsidR="00535D42" w:rsidRPr="00535D42">
        <w:rPr>
          <w:rFonts w:ascii="Times New Roman" w:eastAsiaTheme="minorHAnsi" w:hAnsi="Times New Roman" w:cs="Times New Roman"/>
          <w:sz w:val="32"/>
          <w:szCs w:val="32"/>
        </w:rPr>
        <w:t>Maintenance</w:t>
      </w:r>
      <w:r w:rsidRPr="00547DF3">
        <w:rPr>
          <w:rFonts w:ascii="Times New Roman" w:eastAsiaTheme="minorHAnsi" w:hAnsi="Times New Roman" w:cs="Times New Roman"/>
          <w:sz w:val="32"/>
          <w:szCs w:val="32"/>
        </w:rPr>
        <w:t xml:space="preserve"> Services</w:t>
      </w:r>
      <w:bookmarkEnd w:id="42"/>
      <w:r w:rsidRPr="00547DF3">
        <w:rPr>
          <w:rFonts w:ascii="Times New Roman" w:eastAsiaTheme="minorHAnsi" w:hAnsi="Times New Roman" w:cs="Times New Roman"/>
          <w:sz w:val="32"/>
          <w:szCs w:val="32"/>
        </w:rPr>
        <w:t xml:space="preserve">  </w:t>
      </w:r>
    </w:p>
    <w:p w14:paraId="24BFD476" w14:textId="7AAAA844" w:rsidR="000F25A5" w:rsidRDefault="000F25A5" w:rsidP="00E569D0">
      <w:pPr>
        <w:ind w:left="450"/>
        <w:jc w:val="both"/>
      </w:pPr>
      <w:r>
        <w:t xml:space="preserve">The </w:t>
      </w:r>
      <w:r w:rsidR="00B1390D">
        <w:t xml:space="preserve">successful bidder </w:t>
      </w:r>
      <w:r>
        <w:t xml:space="preserve">shall </w:t>
      </w:r>
      <w:r w:rsidR="00A67F2C">
        <w:t xml:space="preserve">cooperate and facilitate in full in order for NITB to avail </w:t>
      </w:r>
      <w:r>
        <w:t xml:space="preserve">comprehensive </w:t>
      </w:r>
      <w:r w:rsidR="00A67F2C">
        <w:t xml:space="preserve">product </w:t>
      </w:r>
      <w:r>
        <w:t xml:space="preserve">warranty </w:t>
      </w:r>
      <w:r w:rsidR="00B1390D">
        <w:t xml:space="preserve">mentioned </w:t>
      </w:r>
      <w:r w:rsidR="00A67F2C">
        <w:t xml:space="preserve">against each product provided. </w:t>
      </w:r>
      <w:r>
        <w:t>During th</w:t>
      </w:r>
      <w:r w:rsidR="00B1390D">
        <w:t xml:space="preserve">e </w:t>
      </w:r>
      <w:r w:rsidR="008E0AE5">
        <w:t xml:space="preserve">warranty </w:t>
      </w:r>
      <w:r>
        <w:t xml:space="preserve">period, it will be the responsibility of the </w:t>
      </w:r>
      <w:r w:rsidR="00B1390D">
        <w:t xml:space="preserve">successful bidder </w:t>
      </w:r>
      <w:r>
        <w:t>to rectify any defects and provide services such as configuration of equipment</w:t>
      </w:r>
      <w:r w:rsidR="00B1390D">
        <w:t xml:space="preserve"> or software</w:t>
      </w:r>
      <w:r>
        <w:t xml:space="preserve">, problem rectification. </w:t>
      </w:r>
    </w:p>
    <w:p w14:paraId="3B38F035" w14:textId="77777777" w:rsidR="00E735BF" w:rsidRDefault="00E735BF" w:rsidP="00E569D0">
      <w:pPr>
        <w:autoSpaceDE w:val="0"/>
        <w:autoSpaceDN w:val="0"/>
        <w:adjustRightInd w:val="0"/>
        <w:ind w:left="284"/>
        <w:jc w:val="both"/>
        <w:rPr>
          <w:color w:val="000000"/>
        </w:rPr>
      </w:pPr>
    </w:p>
    <w:p w14:paraId="1DCE8BCD" w14:textId="52D7B87F" w:rsidR="00494EE9" w:rsidRDefault="00292BFF" w:rsidP="00803A5F">
      <w:pPr>
        <w:pStyle w:val="Heading1"/>
        <w:numPr>
          <w:ilvl w:val="0"/>
          <w:numId w:val="8"/>
        </w:numPr>
        <w:spacing w:before="0"/>
        <w:jc w:val="both"/>
        <w:rPr>
          <w:rFonts w:ascii="Times New Roman" w:hAnsi="Times New Roman" w:cs="Times New Roman"/>
        </w:rPr>
      </w:pPr>
      <w:bookmarkStart w:id="43" w:name="_Toc95304167"/>
      <w:bookmarkStart w:id="44" w:name="_Toc95304530"/>
      <w:bookmarkStart w:id="45" w:name="_Toc95304667"/>
      <w:bookmarkStart w:id="46" w:name="_Toc95304831"/>
      <w:bookmarkStart w:id="47" w:name="_Toc95305326"/>
      <w:bookmarkStart w:id="48" w:name="_Toc95307155"/>
      <w:bookmarkStart w:id="49" w:name="_Toc163415775"/>
      <w:bookmarkEnd w:id="43"/>
      <w:bookmarkEnd w:id="44"/>
      <w:bookmarkEnd w:id="45"/>
      <w:bookmarkEnd w:id="46"/>
      <w:bookmarkEnd w:id="47"/>
      <w:bookmarkEnd w:id="48"/>
      <w:r w:rsidRPr="007B0173">
        <w:rPr>
          <w:rFonts w:ascii="Times New Roman" w:hAnsi="Times New Roman" w:cs="Times New Roman"/>
        </w:rPr>
        <w:t>Indemnification</w:t>
      </w:r>
      <w:r w:rsidR="002A0F74">
        <w:rPr>
          <w:rFonts w:ascii="Times New Roman" w:hAnsi="Times New Roman" w:cs="Times New Roman"/>
        </w:rPr>
        <w:t>:</w:t>
      </w:r>
      <w:bookmarkEnd w:id="49"/>
      <w:r w:rsidRPr="009D1571">
        <w:rPr>
          <w:rFonts w:ascii="Times New Roman" w:hAnsi="Times New Roman" w:cs="Times New Roman"/>
        </w:rPr>
        <w:t xml:space="preserve"> </w:t>
      </w:r>
    </w:p>
    <w:p w14:paraId="4B46FA87" w14:textId="2A11E53A" w:rsidR="009F5F8B" w:rsidRPr="0026280A" w:rsidRDefault="004E68DA" w:rsidP="00E569D0">
      <w:pPr>
        <w:ind w:left="426"/>
        <w:jc w:val="both"/>
        <w:rPr>
          <w:rFonts w:eastAsia="PMingLiU"/>
          <w:sz w:val="22"/>
          <w:szCs w:val="22"/>
        </w:rPr>
      </w:pPr>
      <w:r>
        <w:rPr>
          <w:rFonts w:eastAsia="PMingLiU"/>
          <w:sz w:val="22"/>
          <w:szCs w:val="22"/>
        </w:rPr>
        <w:t xml:space="preserve">The </w:t>
      </w:r>
      <w:r w:rsidR="00292BFF" w:rsidRPr="0026280A">
        <w:rPr>
          <w:rFonts w:eastAsia="PMingLiU"/>
          <w:sz w:val="22"/>
          <w:szCs w:val="22"/>
        </w:rPr>
        <w:t xml:space="preserve">Bidder will, at its own expense, indemnify and hold harmless NITB, and their respective officers, directors, employees, representatives, licensees and agents from and against and in respect of any and all claims, liabilities, allegations, suits, actions, investigations, judgments, deficiencies, settlements, inquiries, demands or other proceedings of whatever nature or kind, whether formal or informal, brought against NITB or any of their respective officers, directors, employees, representatives, licensees or agents, by any third parties against and in respect of any and all damages, liabilities, losses, costs, charges, fees and expenses, including without limitation reasonable legal fees and expenses, as and when incurred, relating to, based upon, incident to, arising from, or in connection with any claim or allegation with regard to any misrepresentation by the bidder, breach of any provision of this document by the bidder, negligence or willful misconduct of the </w:t>
      </w:r>
      <w:r w:rsidR="00B12695">
        <w:rPr>
          <w:rFonts w:eastAsia="PMingLiU"/>
          <w:sz w:val="22"/>
          <w:szCs w:val="22"/>
        </w:rPr>
        <w:t>bidder</w:t>
      </w:r>
      <w:r w:rsidR="00292BFF" w:rsidRPr="0026280A">
        <w:rPr>
          <w:rFonts w:eastAsia="PMingLiU"/>
          <w:sz w:val="22"/>
          <w:szCs w:val="22"/>
        </w:rPr>
        <w:t>, infringing in any manner any copyright, trademark, intellectual property, trade secret or patent of any third party. The foregoing obligation is subject to NITB giving bidder</w:t>
      </w:r>
      <w:r w:rsidR="003C29E0" w:rsidRPr="0026280A">
        <w:rPr>
          <w:rFonts w:eastAsia="PMingLiU"/>
          <w:sz w:val="22"/>
          <w:szCs w:val="22"/>
        </w:rPr>
        <w:t xml:space="preserve"> a prompt written notice of any claim and giving the bidder sole control of the defense of such claim. Bidder agrees that it may not, without NITB's prior written consent</w:t>
      </w:r>
      <w:r w:rsidR="00B12695">
        <w:rPr>
          <w:rFonts w:eastAsia="PMingLiU"/>
          <w:sz w:val="22"/>
          <w:szCs w:val="22"/>
        </w:rPr>
        <w:t xml:space="preserve"> </w:t>
      </w:r>
      <w:r w:rsidR="003C29E0" w:rsidRPr="0026280A">
        <w:rPr>
          <w:rFonts w:eastAsia="PMingLiU"/>
          <w:sz w:val="22"/>
          <w:szCs w:val="22"/>
        </w:rPr>
        <w:t xml:space="preserve">enter into any settlement or compromise of any claim that results in any admission of liability or wrongdoing on the part of NITB, as the case may be. </w:t>
      </w:r>
    </w:p>
    <w:p w14:paraId="66465FF8" w14:textId="29CA5D2F" w:rsidR="009F5F8B" w:rsidRDefault="003C29E0" w:rsidP="00E569D0">
      <w:pPr>
        <w:ind w:left="426"/>
        <w:jc w:val="both"/>
        <w:rPr>
          <w:rFonts w:eastAsia="PMingLiU"/>
          <w:sz w:val="22"/>
          <w:szCs w:val="22"/>
        </w:rPr>
      </w:pPr>
      <w:r w:rsidRPr="0026280A">
        <w:rPr>
          <w:rFonts w:eastAsia="PMingLiU"/>
          <w:sz w:val="22"/>
          <w:szCs w:val="22"/>
        </w:rPr>
        <w:t>To the fullest extent permitted by law, the bidder shall indemnify and hold harmless NITB and their respective officers, directors, employees, representatives, licensees and agents from and against claims, damages, losses and expenses, including but not limited to legal fees, arising out of or</w:t>
      </w:r>
      <w:r w:rsidRPr="0026280A">
        <w:rPr>
          <w:rFonts w:eastAsia="PMingLiU"/>
          <w:sz w:val="28"/>
          <w:szCs w:val="28"/>
        </w:rPr>
        <w:t xml:space="preserve"> </w:t>
      </w:r>
      <w:r w:rsidRPr="0026280A">
        <w:rPr>
          <w:rFonts w:eastAsia="PMingLiU"/>
          <w:sz w:val="22"/>
          <w:szCs w:val="22"/>
        </w:rPr>
        <w:t>resulting from performance of the work under this document</w:t>
      </w:r>
      <w:r w:rsidR="00B12695">
        <w:rPr>
          <w:rFonts w:eastAsia="PMingLiU"/>
          <w:sz w:val="22"/>
          <w:szCs w:val="22"/>
        </w:rPr>
        <w:t xml:space="preserve"> and the resultant contract</w:t>
      </w:r>
      <w:r w:rsidRPr="0026280A">
        <w:rPr>
          <w:rFonts w:eastAsia="PMingLiU"/>
          <w:sz w:val="22"/>
          <w:szCs w:val="22"/>
        </w:rPr>
        <w:t xml:space="preserve"> in relation to any claim, damage, loss or expense attributable to bodily injury, sickness, disease or death to the bidder’s personnel or any third party hired by the bidder or to injury to or destruction of tangible property.</w:t>
      </w:r>
    </w:p>
    <w:p w14:paraId="6FDBB1DA" w14:textId="77777777" w:rsidR="00E569D0" w:rsidRPr="0026280A" w:rsidRDefault="00E569D0" w:rsidP="00E569D0">
      <w:pPr>
        <w:ind w:left="426"/>
        <w:jc w:val="both"/>
        <w:rPr>
          <w:rFonts w:eastAsia="PMingLiU"/>
          <w:sz w:val="28"/>
          <w:szCs w:val="28"/>
        </w:rPr>
      </w:pPr>
    </w:p>
    <w:p w14:paraId="0FE2DA71" w14:textId="11BE7694" w:rsidR="009F5F8B" w:rsidRDefault="001A049C" w:rsidP="00803A5F">
      <w:pPr>
        <w:pStyle w:val="Heading1"/>
        <w:numPr>
          <w:ilvl w:val="0"/>
          <w:numId w:val="8"/>
        </w:numPr>
        <w:spacing w:before="0"/>
        <w:jc w:val="both"/>
        <w:rPr>
          <w:rFonts w:ascii="Times New Roman" w:hAnsi="Times New Roman" w:cs="Times New Roman"/>
        </w:rPr>
      </w:pPr>
      <w:bookmarkStart w:id="50" w:name="_Toc163415776"/>
      <w:r w:rsidRPr="007B0173">
        <w:rPr>
          <w:rFonts w:ascii="Times New Roman" w:hAnsi="Times New Roman" w:cs="Times New Roman"/>
        </w:rPr>
        <w:t>Preparation of Bid</w:t>
      </w:r>
      <w:r w:rsidR="002A0F74">
        <w:rPr>
          <w:rFonts w:ascii="Times New Roman" w:hAnsi="Times New Roman" w:cs="Times New Roman"/>
        </w:rPr>
        <w:t>:</w:t>
      </w:r>
      <w:bookmarkEnd w:id="50"/>
    </w:p>
    <w:p w14:paraId="757E8B06" w14:textId="5F71EB62" w:rsidR="009F5F8B" w:rsidRDefault="009D0363" w:rsidP="00803A5F">
      <w:pPr>
        <w:pStyle w:val="Heading2"/>
        <w:numPr>
          <w:ilvl w:val="1"/>
          <w:numId w:val="8"/>
        </w:numPr>
        <w:spacing w:before="0"/>
        <w:jc w:val="both"/>
        <w:rPr>
          <w:rFonts w:ascii="Times New Roman" w:eastAsiaTheme="minorHAnsi" w:hAnsi="Times New Roman" w:cs="Times New Roman"/>
          <w:sz w:val="32"/>
          <w:szCs w:val="32"/>
        </w:rPr>
      </w:pPr>
      <w:r w:rsidRPr="007B0173">
        <w:rPr>
          <w:rFonts w:ascii="Times New Roman" w:eastAsiaTheme="minorHAnsi" w:hAnsi="Times New Roman" w:cs="Times New Roman"/>
          <w:sz w:val="32"/>
          <w:szCs w:val="32"/>
        </w:rPr>
        <w:t xml:space="preserve"> </w:t>
      </w:r>
      <w:bookmarkStart w:id="51" w:name="_Toc163415777"/>
      <w:r w:rsidR="001A049C" w:rsidRPr="007B0173">
        <w:rPr>
          <w:rFonts w:ascii="Times New Roman" w:eastAsiaTheme="minorHAnsi" w:hAnsi="Times New Roman" w:cs="Times New Roman"/>
          <w:sz w:val="32"/>
          <w:szCs w:val="32"/>
        </w:rPr>
        <w:t xml:space="preserve">Cost </w:t>
      </w:r>
      <w:r w:rsidR="001A049C" w:rsidRPr="007B0173">
        <w:rPr>
          <w:rFonts w:ascii="Times New Roman" w:hAnsi="Times New Roman" w:cs="Times New Roman"/>
          <w:sz w:val="32"/>
          <w:szCs w:val="32"/>
        </w:rPr>
        <w:t>of</w:t>
      </w:r>
      <w:r w:rsidR="001A049C" w:rsidRPr="007B0173">
        <w:rPr>
          <w:rFonts w:ascii="Times New Roman" w:eastAsiaTheme="minorHAnsi" w:hAnsi="Times New Roman" w:cs="Times New Roman"/>
          <w:sz w:val="32"/>
          <w:szCs w:val="32"/>
        </w:rPr>
        <w:t xml:space="preserve"> Bidding</w:t>
      </w:r>
      <w:bookmarkEnd w:id="51"/>
    </w:p>
    <w:p w14:paraId="3E85FB73" w14:textId="0B939B05" w:rsidR="009F5F8B" w:rsidRPr="0026280A" w:rsidRDefault="001A049C" w:rsidP="00E569D0">
      <w:pPr>
        <w:ind w:left="426"/>
        <w:jc w:val="both"/>
        <w:rPr>
          <w:sz w:val="22"/>
          <w:szCs w:val="22"/>
        </w:rPr>
      </w:pPr>
      <w:r w:rsidRPr="0026280A">
        <w:rPr>
          <w:rFonts w:eastAsia="PMingLiU"/>
          <w:sz w:val="22"/>
          <w:szCs w:val="22"/>
        </w:rPr>
        <w:t>The issuance of this RFP and the receipt of information in response to this RFP shall not in any way cause NITB to incur any liability or obligation</w:t>
      </w:r>
      <w:r w:rsidR="001C51A3">
        <w:rPr>
          <w:rFonts w:eastAsia="PMingLiU"/>
          <w:sz w:val="22"/>
          <w:szCs w:val="22"/>
        </w:rPr>
        <w:t xml:space="preserve">, </w:t>
      </w:r>
      <w:r w:rsidR="001C51A3" w:rsidRPr="0026280A">
        <w:rPr>
          <w:rFonts w:eastAsia="PMingLiU"/>
          <w:sz w:val="22"/>
          <w:szCs w:val="22"/>
        </w:rPr>
        <w:t>financial or otherwise</w:t>
      </w:r>
      <w:r w:rsidR="001C51A3">
        <w:rPr>
          <w:rFonts w:eastAsia="PMingLiU"/>
          <w:sz w:val="22"/>
          <w:szCs w:val="22"/>
        </w:rPr>
        <w:t>,</w:t>
      </w:r>
      <w:r w:rsidRPr="0026280A">
        <w:rPr>
          <w:rFonts w:eastAsia="PMingLiU"/>
          <w:sz w:val="22"/>
          <w:szCs w:val="22"/>
        </w:rPr>
        <w:t xml:space="preserve"> to the bidder (and /or any proposed Subcontractor(s), if any). NITB assumes no obligation to reimburse or in any way </w:t>
      </w:r>
      <w:r w:rsidRPr="0026280A">
        <w:rPr>
          <w:rFonts w:eastAsia="PMingLiU"/>
          <w:sz w:val="22"/>
          <w:szCs w:val="22"/>
        </w:rPr>
        <w:lastRenderedPageBreak/>
        <w:t xml:space="preserve">compensate the bidder for costs and/or expenses incurred in connection with the bidder’s Proposal in response to this RFP. All costs and expenses incurred by the bidder (and/or any proposed subcontractor(s), if any) pertaining to all activities in the preparation, submission, review, selection and negotiation of the bidder’s proposal in response to this RFP shall be </w:t>
      </w:r>
      <w:r w:rsidR="001C51A3">
        <w:rPr>
          <w:rFonts w:eastAsia="PMingLiU"/>
          <w:sz w:val="22"/>
          <w:szCs w:val="22"/>
        </w:rPr>
        <w:t xml:space="preserve">solely </w:t>
      </w:r>
      <w:r w:rsidRPr="0026280A">
        <w:rPr>
          <w:rFonts w:eastAsia="PMingLiU"/>
          <w:sz w:val="22"/>
          <w:szCs w:val="22"/>
        </w:rPr>
        <w:t>borne by the bidder (and/or any proposed subcontractor(s), if any) (“costs and expenses”).</w:t>
      </w:r>
    </w:p>
    <w:p w14:paraId="295A3674" w14:textId="77777777" w:rsidR="00E63A84" w:rsidRPr="0084746D" w:rsidRDefault="00E63A84" w:rsidP="00E569D0">
      <w:pPr>
        <w:ind w:left="426"/>
        <w:jc w:val="both"/>
        <w:rPr>
          <w:rFonts w:eastAsia="PMingLiU"/>
        </w:rPr>
      </w:pPr>
    </w:p>
    <w:p w14:paraId="23240471" w14:textId="42F58830" w:rsidR="002B7DCF" w:rsidRDefault="00E67FB8" w:rsidP="00803A5F">
      <w:pPr>
        <w:pStyle w:val="Heading2"/>
        <w:numPr>
          <w:ilvl w:val="1"/>
          <w:numId w:val="8"/>
        </w:numPr>
        <w:spacing w:before="0"/>
        <w:jc w:val="both"/>
        <w:rPr>
          <w:rFonts w:ascii="Times New Roman" w:eastAsiaTheme="minorHAnsi" w:hAnsi="Times New Roman" w:cs="Times New Roman"/>
          <w:sz w:val="32"/>
          <w:szCs w:val="32"/>
        </w:rPr>
      </w:pPr>
      <w:r w:rsidRPr="007B0173">
        <w:rPr>
          <w:rFonts w:ascii="Times New Roman" w:eastAsiaTheme="minorHAnsi" w:hAnsi="Times New Roman" w:cs="Times New Roman"/>
          <w:sz w:val="32"/>
          <w:szCs w:val="32"/>
        </w:rPr>
        <w:t xml:space="preserve"> </w:t>
      </w:r>
      <w:bookmarkStart w:id="52" w:name="_Toc163415778"/>
      <w:r w:rsidR="002B7DCF" w:rsidRPr="007B0173">
        <w:rPr>
          <w:rFonts w:ascii="Times New Roman" w:eastAsiaTheme="minorHAnsi" w:hAnsi="Times New Roman" w:cs="Times New Roman"/>
          <w:sz w:val="32"/>
          <w:szCs w:val="32"/>
        </w:rPr>
        <w:t>Bid Security</w:t>
      </w:r>
      <w:bookmarkEnd w:id="52"/>
      <w:r w:rsidR="002B7DCF" w:rsidRPr="007B0173">
        <w:rPr>
          <w:rFonts w:ascii="Times New Roman" w:eastAsiaTheme="minorHAnsi" w:hAnsi="Times New Roman" w:cs="Times New Roman"/>
          <w:sz w:val="32"/>
          <w:szCs w:val="32"/>
        </w:rPr>
        <w:t xml:space="preserve"> </w:t>
      </w:r>
    </w:p>
    <w:p w14:paraId="37CB1F38" w14:textId="43EC08D9" w:rsidR="002B7DCF" w:rsidRPr="0026280A" w:rsidRDefault="002B7DCF" w:rsidP="00E569D0">
      <w:pPr>
        <w:ind w:left="426"/>
        <w:jc w:val="both"/>
        <w:rPr>
          <w:rFonts w:eastAsia="PMingLiU"/>
          <w:sz w:val="22"/>
          <w:szCs w:val="22"/>
        </w:rPr>
      </w:pPr>
      <w:r w:rsidRPr="0026280A">
        <w:rPr>
          <w:rFonts w:eastAsia="PMingLiU"/>
          <w:sz w:val="22"/>
          <w:szCs w:val="22"/>
        </w:rPr>
        <w:t xml:space="preserve">In accordance with </w:t>
      </w:r>
      <w:r w:rsidRPr="00737268">
        <w:rPr>
          <w:rFonts w:eastAsia="PMingLiU"/>
          <w:color w:val="000000" w:themeColor="text1"/>
          <w:sz w:val="22"/>
          <w:szCs w:val="22"/>
        </w:rPr>
        <w:t>Rule 25</w:t>
      </w:r>
      <w:r w:rsidR="0045739F">
        <w:rPr>
          <w:rFonts w:eastAsia="PMingLiU"/>
          <w:color w:val="000000" w:themeColor="text1"/>
          <w:sz w:val="22"/>
          <w:szCs w:val="22"/>
        </w:rPr>
        <w:t xml:space="preserve"> of Public Procurement Rules</w:t>
      </w:r>
      <w:r w:rsidRPr="0026280A">
        <w:rPr>
          <w:rFonts w:eastAsia="PMingLiU"/>
          <w:sz w:val="22"/>
          <w:szCs w:val="22"/>
        </w:rPr>
        <w:t xml:space="preserve">, the Bidder will submit a bid security of </w:t>
      </w:r>
      <w:r w:rsidR="00BA72D4">
        <w:rPr>
          <w:rFonts w:eastAsia="PMingLiU"/>
          <w:sz w:val="22"/>
          <w:szCs w:val="22"/>
        </w:rPr>
        <w:t xml:space="preserve">PKR </w:t>
      </w:r>
      <w:r w:rsidR="00EC1A81" w:rsidRPr="00737268">
        <w:rPr>
          <w:sz w:val="22"/>
          <w:szCs w:val="22"/>
        </w:rPr>
        <w:t>2</w:t>
      </w:r>
      <w:r w:rsidR="00737268" w:rsidRPr="00737268">
        <w:rPr>
          <w:sz w:val="22"/>
          <w:szCs w:val="22"/>
        </w:rPr>
        <w:t>00</w:t>
      </w:r>
      <w:r w:rsidR="00737268">
        <w:rPr>
          <w:sz w:val="22"/>
          <w:szCs w:val="22"/>
        </w:rPr>
        <w:t>,</w:t>
      </w:r>
      <w:r w:rsidR="00737268" w:rsidRPr="00737268">
        <w:rPr>
          <w:sz w:val="22"/>
          <w:szCs w:val="22"/>
        </w:rPr>
        <w:t>000</w:t>
      </w:r>
      <w:r w:rsidR="00E569D0">
        <w:rPr>
          <w:sz w:val="22"/>
          <w:szCs w:val="22"/>
        </w:rPr>
        <w:t>/-</w:t>
      </w:r>
      <w:r w:rsidR="00EC1A81" w:rsidRPr="00737268">
        <w:rPr>
          <w:sz w:val="22"/>
          <w:szCs w:val="22"/>
        </w:rPr>
        <w:t xml:space="preserve"> </w:t>
      </w:r>
      <w:r w:rsidRPr="0026280A">
        <w:rPr>
          <w:rFonts w:eastAsia="PMingLiU"/>
          <w:sz w:val="22"/>
          <w:szCs w:val="22"/>
        </w:rPr>
        <w:t xml:space="preserve">in shape of Bank Draft/Bank Guarantee in favor of </w:t>
      </w:r>
      <w:r w:rsidR="00BA72D4">
        <w:rPr>
          <w:rFonts w:eastAsia="PMingLiU"/>
          <w:sz w:val="22"/>
          <w:szCs w:val="22"/>
        </w:rPr>
        <w:t>‘</w:t>
      </w:r>
      <w:r w:rsidR="00C24DFF" w:rsidRPr="0026280A">
        <w:rPr>
          <w:rFonts w:eastAsia="PMingLiU"/>
          <w:sz w:val="22"/>
          <w:szCs w:val="22"/>
        </w:rPr>
        <w:t>National Information Technology Board</w:t>
      </w:r>
      <w:r w:rsidR="00BA72D4">
        <w:rPr>
          <w:rFonts w:eastAsia="PMingLiU"/>
          <w:sz w:val="22"/>
          <w:szCs w:val="22"/>
        </w:rPr>
        <w:t>’</w:t>
      </w:r>
      <w:r w:rsidR="00C90F41" w:rsidRPr="0026280A">
        <w:rPr>
          <w:rFonts w:eastAsia="PMingLiU"/>
          <w:sz w:val="22"/>
          <w:szCs w:val="22"/>
        </w:rPr>
        <w:t>.</w:t>
      </w:r>
      <w:r w:rsidRPr="0026280A">
        <w:rPr>
          <w:rFonts w:eastAsia="PMingLiU"/>
          <w:sz w:val="22"/>
          <w:szCs w:val="22"/>
        </w:rPr>
        <w:t xml:space="preserve"> </w:t>
      </w:r>
    </w:p>
    <w:p w14:paraId="06797BB8" w14:textId="63D0A6EB" w:rsidR="002B7DCF" w:rsidRPr="0026280A" w:rsidRDefault="002B7DCF" w:rsidP="00E569D0">
      <w:pPr>
        <w:pStyle w:val="ListParagraph"/>
        <w:numPr>
          <w:ilvl w:val="0"/>
          <w:numId w:val="5"/>
        </w:numPr>
        <w:autoSpaceDE w:val="0"/>
        <w:autoSpaceDN w:val="0"/>
        <w:adjustRightInd w:val="0"/>
        <w:ind w:left="990" w:hanging="450"/>
        <w:jc w:val="both"/>
        <w:rPr>
          <w:color w:val="000000"/>
          <w:sz w:val="22"/>
          <w:szCs w:val="24"/>
        </w:rPr>
      </w:pPr>
      <w:r w:rsidRPr="0026280A">
        <w:rPr>
          <w:color w:val="000000"/>
          <w:sz w:val="22"/>
          <w:szCs w:val="24"/>
        </w:rPr>
        <w:t xml:space="preserve">The Bid Security issued </w:t>
      </w:r>
      <w:r w:rsidR="00724C9A">
        <w:rPr>
          <w:color w:val="000000"/>
          <w:sz w:val="22"/>
          <w:szCs w:val="24"/>
        </w:rPr>
        <w:t xml:space="preserve">only </w:t>
      </w:r>
      <w:r w:rsidRPr="0026280A">
        <w:rPr>
          <w:color w:val="000000"/>
          <w:sz w:val="22"/>
          <w:szCs w:val="24"/>
        </w:rPr>
        <w:t xml:space="preserve">by any scheduled bank of Pakistan will be acceptable. </w:t>
      </w:r>
      <w:proofErr w:type="spellStart"/>
      <w:r w:rsidRPr="0026280A">
        <w:rPr>
          <w:color w:val="000000"/>
          <w:sz w:val="22"/>
          <w:szCs w:val="24"/>
        </w:rPr>
        <w:t>Cheques</w:t>
      </w:r>
      <w:proofErr w:type="spellEnd"/>
      <w:r w:rsidRPr="0026280A">
        <w:rPr>
          <w:color w:val="000000"/>
          <w:sz w:val="22"/>
          <w:szCs w:val="24"/>
        </w:rPr>
        <w:t xml:space="preserve"> will not be acceptable in any case. Bid security of the successful bidder will be returned once the Performance Guarantee is submitted to NITB</w:t>
      </w:r>
      <w:r w:rsidR="00C90F41" w:rsidRPr="0026280A">
        <w:rPr>
          <w:color w:val="000000"/>
          <w:sz w:val="22"/>
          <w:szCs w:val="24"/>
        </w:rPr>
        <w:t>.</w:t>
      </w:r>
    </w:p>
    <w:p w14:paraId="7D8BE32F" w14:textId="0B0F5F08" w:rsidR="002B7DCF" w:rsidRPr="0026280A" w:rsidRDefault="002B7DCF" w:rsidP="00E569D0">
      <w:pPr>
        <w:pStyle w:val="ListParagraph"/>
        <w:numPr>
          <w:ilvl w:val="0"/>
          <w:numId w:val="5"/>
        </w:numPr>
        <w:autoSpaceDE w:val="0"/>
        <w:autoSpaceDN w:val="0"/>
        <w:adjustRightInd w:val="0"/>
        <w:ind w:left="990" w:hanging="450"/>
        <w:jc w:val="both"/>
        <w:rPr>
          <w:color w:val="000000"/>
          <w:sz w:val="22"/>
          <w:szCs w:val="24"/>
        </w:rPr>
      </w:pPr>
      <w:r w:rsidRPr="0026280A">
        <w:rPr>
          <w:color w:val="000000"/>
          <w:sz w:val="22"/>
          <w:szCs w:val="24"/>
        </w:rPr>
        <w:t>The bid security shall be part of</w:t>
      </w:r>
      <w:r w:rsidRPr="0026280A">
        <w:rPr>
          <w:color w:val="000000" w:themeColor="text1"/>
          <w:sz w:val="22"/>
          <w:szCs w:val="24"/>
        </w:rPr>
        <w:t xml:space="preserve"> </w:t>
      </w:r>
      <w:r w:rsidR="00A67F2C">
        <w:rPr>
          <w:color w:val="000000" w:themeColor="text1"/>
          <w:sz w:val="22"/>
          <w:szCs w:val="24"/>
        </w:rPr>
        <w:t>the</w:t>
      </w:r>
      <w:r w:rsidRPr="0026280A">
        <w:rPr>
          <w:color w:val="000000" w:themeColor="text1"/>
          <w:sz w:val="22"/>
          <w:szCs w:val="24"/>
        </w:rPr>
        <w:t xml:space="preserve"> </w:t>
      </w:r>
      <w:r w:rsidRPr="0026280A">
        <w:rPr>
          <w:color w:val="000000"/>
          <w:sz w:val="22"/>
          <w:szCs w:val="24"/>
        </w:rPr>
        <w:t>bid envelope, failing to do so will cause rejection of the bid</w:t>
      </w:r>
      <w:r w:rsidR="00C90F41" w:rsidRPr="0026280A">
        <w:rPr>
          <w:color w:val="000000"/>
          <w:sz w:val="22"/>
          <w:szCs w:val="24"/>
        </w:rPr>
        <w:t>.</w:t>
      </w:r>
    </w:p>
    <w:p w14:paraId="4315897F" w14:textId="66D46732" w:rsidR="00A93C0A" w:rsidRPr="0026280A" w:rsidRDefault="00A93C0A" w:rsidP="00E569D0">
      <w:pPr>
        <w:pStyle w:val="ListParagraph"/>
        <w:numPr>
          <w:ilvl w:val="0"/>
          <w:numId w:val="5"/>
        </w:numPr>
        <w:autoSpaceDE w:val="0"/>
        <w:autoSpaceDN w:val="0"/>
        <w:adjustRightInd w:val="0"/>
        <w:ind w:left="990" w:hanging="450"/>
        <w:jc w:val="both"/>
        <w:rPr>
          <w:color w:val="000000"/>
          <w:sz w:val="22"/>
          <w:szCs w:val="24"/>
        </w:rPr>
      </w:pPr>
      <w:r w:rsidRPr="0026280A">
        <w:rPr>
          <w:color w:val="000000"/>
          <w:sz w:val="22"/>
          <w:szCs w:val="24"/>
        </w:rPr>
        <w:t xml:space="preserve">Bid security envelope will be opened at the time of </w:t>
      </w:r>
      <w:r w:rsidR="00F862BD" w:rsidRPr="0026280A">
        <w:rPr>
          <w:color w:val="000000"/>
          <w:sz w:val="22"/>
          <w:szCs w:val="24"/>
        </w:rPr>
        <w:t xml:space="preserve">opening </w:t>
      </w:r>
      <w:r w:rsidRPr="0026280A">
        <w:rPr>
          <w:color w:val="000000"/>
          <w:sz w:val="22"/>
          <w:szCs w:val="24"/>
        </w:rPr>
        <w:t xml:space="preserve">of </w:t>
      </w:r>
      <w:r w:rsidR="00A67F2C">
        <w:rPr>
          <w:color w:val="000000"/>
          <w:sz w:val="22"/>
          <w:szCs w:val="24"/>
        </w:rPr>
        <w:t>the</w:t>
      </w:r>
      <w:r w:rsidRPr="0026280A">
        <w:rPr>
          <w:color w:val="000000"/>
          <w:sz w:val="22"/>
          <w:szCs w:val="24"/>
        </w:rPr>
        <w:t xml:space="preserve"> proposal</w:t>
      </w:r>
      <w:r w:rsidR="00724C9A">
        <w:rPr>
          <w:color w:val="000000"/>
          <w:sz w:val="22"/>
          <w:szCs w:val="24"/>
        </w:rPr>
        <w:t>.</w:t>
      </w:r>
    </w:p>
    <w:p w14:paraId="7A977BC1" w14:textId="3910243B" w:rsidR="002B7DCF" w:rsidRPr="0026280A" w:rsidRDefault="002B7DCF" w:rsidP="00E569D0">
      <w:pPr>
        <w:pStyle w:val="ListParagraph"/>
        <w:numPr>
          <w:ilvl w:val="0"/>
          <w:numId w:val="5"/>
        </w:numPr>
        <w:autoSpaceDE w:val="0"/>
        <w:autoSpaceDN w:val="0"/>
        <w:adjustRightInd w:val="0"/>
        <w:ind w:left="990" w:hanging="450"/>
        <w:jc w:val="both"/>
        <w:rPr>
          <w:color w:val="000000"/>
          <w:sz w:val="22"/>
          <w:szCs w:val="24"/>
        </w:rPr>
      </w:pPr>
      <w:r w:rsidRPr="0026280A">
        <w:rPr>
          <w:color w:val="000000"/>
          <w:sz w:val="22"/>
          <w:szCs w:val="24"/>
        </w:rPr>
        <w:t xml:space="preserve">The Bid Security shall be forfeited by the </w:t>
      </w:r>
      <w:r w:rsidR="005A155E">
        <w:rPr>
          <w:rFonts w:eastAsia="PMingLiU"/>
          <w:sz w:val="22"/>
        </w:rPr>
        <w:t>Procuring Agency</w:t>
      </w:r>
      <w:r w:rsidRPr="0026280A">
        <w:rPr>
          <w:color w:val="000000"/>
          <w:sz w:val="22"/>
          <w:szCs w:val="24"/>
        </w:rPr>
        <w:t xml:space="preserve"> on the occurrence of any/all of the following conditions: </w:t>
      </w:r>
    </w:p>
    <w:p w14:paraId="46E1C960" w14:textId="4FD432A1" w:rsidR="002B7DCF" w:rsidRPr="0026280A" w:rsidRDefault="002B7DCF" w:rsidP="00F341E3">
      <w:pPr>
        <w:pStyle w:val="ListParagraph"/>
        <w:numPr>
          <w:ilvl w:val="1"/>
          <w:numId w:val="5"/>
        </w:numPr>
        <w:autoSpaceDE w:val="0"/>
        <w:autoSpaceDN w:val="0"/>
        <w:adjustRightInd w:val="0"/>
        <w:jc w:val="both"/>
        <w:rPr>
          <w:color w:val="000000"/>
          <w:sz w:val="22"/>
          <w:szCs w:val="24"/>
        </w:rPr>
      </w:pPr>
      <w:r w:rsidRPr="0026280A">
        <w:rPr>
          <w:color w:val="000000"/>
          <w:sz w:val="22"/>
          <w:szCs w:val="24"/>
        </w:rPr>
        <w:t xml:space="preserve">If the Bidder withdraws the Bid during the </w:t>
      </w:r>
      <w:r w:rsidR="004949BC">
        <w:rPr>
          <w:color w:val="000000"/>
          <w:sz w:val="22"/>
          <w:szCs w:val="24"/>
        </w:rPr>
        <w:t xml:space="preserve">validity </w:t>
      </w:r>
      <w:r w:rsidRPr="0026280A">
        <w:rPr>
          <w:color w:val="000000"/>
          <w:sz w:val="22"/>
          <w:szCs w:val="24"/>
        </w:rPr>
        <w:t xml:space="preserve">period of the Bid specified by the </w:t>
      </w:r>
      <w:r w:rsidR="005A155E">
        <w:rPr>
          <w:rFonts w:eastAsia="PMingLiU"/>
          <w:sz w:val="22"/>
        </w:rPr>
        <w:t>Procuring Agency</w:t>
      </w:r>
      <w:r w:rsidR="004949BC">
        <w:rPr>
          <w:color w:val="000000"/>
          <w:sz w:val="22"/>
          <w:szCs w:val="24"/>
        </w:rPr>
        <w:t>; and</w:t>
      </w:r>
      <w:r w:rsidRPr="0026280A">
        <w:rPr>
          <w:color w:val="000000"/>
          <w:sz w:val="22"/>
          <w:szCs w:val="24"/>
        </w:rPr>
        <w:t xml:space="preserve"> </w:t>
      </w:r>
    </w:p>
    <w:p w14:paraId="4DA3E688" w14:textId="1AA72B39" w:rsidR="002B7DCF" w:rsidRDefault="002B7DCF" w:rsidP="00F341E3">
      <w:pPr>
        <w:pStyle w:val="ListParagraph"/>
        <w:numPr>
          <w:ilvl w:val="1"/>
          <w:numId w:val="5"/>
        </w:numPr>
        <w:autoSpaceDE w:val="0"/>
        <w:autoSpaceDN w:val="0"/>
        <w:adjustRightInd w:val="0"/>
        <w:jc w:val="both"/>
        <w:rPr>
          <w:color w:val="000000"/>
          <w:sz w:val="22"/>
          <w:szCs w:val="24"/>
        </w:rPr>
      </w:pPr>
      <w:r w:rsidRPr="0026280A">
        <w:rPr>
          <w:color w:val="000000"/>
          <w:sz w:val="22"/>
          <w:szCs w:val="24"/>
        </w:rPr>
        <w:t xml:space="preserve">If the Bidder, having been notified of the acceptance of the Bid by the </w:t>
      </w:r>
      <w:r w:rsidR="005A155E">
        <w:rPr>
          <w:rFonts w:eastAsia="PMingLiU"/>
          <w:sz w:val="22"/>
        </w:rPr>
        <w:t>Procuring Agency</w:t>
      </w:r>
      <w:r w:rsidRPr="0026280A">
        <w:rPr>
          <w:color w:val="000000"/>
          <w:sz w:val="22"/>
          <w:szCs w:val="24"/>
        </w:rPr>
        <w:t xml:space="preserve"> during the period of the Bid validity, fails or refuses to furnish the Performance Security, in accordance with the Bid Document. </w:t>
      </w:r>
    </w:p>
    <w:p w14:paraId="18B2B32E" w14:textId="77777777" w:rsidR="00F341E3" w:rsidRPr="00F341E3" w:rsidRDefault="00F341E3" w:rsidP="00F341E3">
      <w:pPr>
        <w:autoSpaceDE w:val="0"/>
        <w:autoSpaceDN w:val="0"/>
        <w:adjustRightInd w:val="0"/>
        <w:ind w:left="1530"/>
        <w:jc w:val="both"/>
        <w:rPr>
          <w:color w:val="000000"/>
          <w:sz w:val="22"/>
        </w:rPr>
      </w:pPr>
    </w:p>
    <w:p w14:paraId="5BF9B3DC" w14:textId="1875C69C" w:rsidR="00707483" w:rsidRPr="0026280A" w:rsidRDefault="00707483" w:rsidP="00E569D0">
      <w:pPr>
        <w:pStyle w:val="ListParagraph"/>
        <w:numPr>
          <w:ilvl w:val="0"/>
          <w:numId w:val="5"/>
        </w:numPr>
        <w:autoSpaceDE w:val="0"/>
        <w:autoSpaceDN w:val="0"/>
        <w:adjustRightInd w:val="0"/>
        <w:ind w:left="990" w:hanging="450"/>
        <w:jc w:val="both"/>
        <w:rPr>
          <w:color w:val="000000"/>
          <w:sz w:val="22"/>
          <w:szCs w:val="24"/>
        </w:rPr>
      </w:pPr>
      <w:r w:rsidRPr="0026280A">
        <w:rPr>
          <w:color w:val="000000"/>
          <w:sz w:val="22"/>
          <w:szCs w:val="24"/>
        </w:rPr>
        <w:t xml:space="preserve">Validity of the Bid Security should be </w:t>
      </w:r>
      <w:r w:rsidR="000E1131">
        <w:rPr>
          <w:color w:val="000000"/>
          <w:sz w:val="22"/>
          <w:szCs w:val="24"/>
        </w:rPr>
        <w:t>ninety</w:t>
      </w:r>
      <w:r w:rsidR="004949BC">
        <w:rPr>
          <w:color w:val="000000"/>
          <w:sz w:val="22"/>
          <w:szCs w:val="24"/>
        </w:rPr>
        <w:t xml:space="preserve"> (</w:t>
      </w:r>
      <w:r w:rsidR="000E1131">
        <w:rPr>
          <w:color w:val="000000"/>
          <w:sz w:val="22"/>
          <w:szCs w:val="24"/>
        </w:rPr>
        <w:t>9</w:t>
      </w:r>
      <w:r w:rsidRPr="0026280A">
        <w:rPr>
          <w:color w:val="000000"/>
          <w:sz w:val="22"/>
          <w:szCs w:val="24"/>
        </w:rPr>
        <w:t>0</w:t>
      </w:r>
      <w:r w:rsidR="004949BC">
        <w:rPr>
          <w:color w:val="000000"/>
          <w:sz w:val="22"/>
          <w:szCs w:val="24"/>
        </w:rPr>
        <w:t>)</w:t>
      </w:r>
      <w:r w:rsidRPr="0026280A">
        <w:rPr>
          <w:color w:val="000000"/>
          <w:sz w:val="22"/>
          <w:szCs w:val="24"/>
        </w:rPr>
        <w:t xml:space="preserve"> days </w:t>
      </w:r>
      <w:r w:rsidR="004949BC">
        <w:rPr>
          <w:color w:val="000000"/>
          <w:sz w:val="22"/>
          <w:szCs w:val="24"/>
        </w:rPr>
        <w:t xml:space="preserve">as a </w:t>
      </w:r>
      <w:r w:rsidRPr="0026280A">
        <w:rPr>
          <w:color w:val="000000"/>
          <w:sz w:val="22"/>
          <w:szCs w:val="24"/>
        </w:rPr>
        <w:t>minimum.</w:t>
      </w:r>
    </w:p>
    <w:p w14:paraId="2A9F39EB" w14:textId="77777777" w:rsidR="00F41AB2" w:rsidRPr="00F552B0" w:rsidRDefault="00F41AB2" w:rsidP="00E569D0">
      <w:pPr>
        <w:ind w:left="426"/>
        <w:jc w:val="both"/>
        <w:rPr>
          <w:sz w:val="20"/>
          <w:szCs w:val="20"/>
        </w:rPr>
      </w:pPr>
    </w:p>
    <w:p w14:paraId="4762BBE8" w14:textId="1E805001" w:rsidR="009F5F8B" w:rsidRDefault="00E67FB8" w:rsidP="00803A5F">
      <w:pPr>
        <w:pStyle w:val="Heading2"/>
        <w:numPr>
          <w:ilvl w:val="1"/>
          <w:numId w:val="8"/>
        </w:numPr>
        <w:spacing w:before="0"/>
        <w:jc w:val="both"/>
        <w:rPr>
          <w:rFonts w:ascii="Times New Roman" w:eastAsiaTheme="minorHAnsi" w:hAnsi="Times New Roman" w:cs="Times New Roman"/>
          <w:sz w:val="32"/>
          <w:szCs w:val="32"/>
        </w:rPr>
      </w:pPr>
      <w:r w:rsidRPr="0008263C">
        <w:rPr>
          <w:rFonts w:ascii="Times New Roman" w:eastAsiaTheme="minorHAnsi" w:hAnsi="Times New Roman" w:cs="Times New Roman"/>
          <w:sz w:val="32"/>
          <w:szCs w:val="32"/>
        </w:rPr>
        <w:t xml:space="preserve"> </w:t>
      </w:r>
      <w:bookmarkStart w:id="53" w:name="_Toc163415780"/>
      <w:r w:rsidR="00D806E2" w:rsidRPr="0008263C">
        <w:rPr>
          <w:rFonts w:ascii="Times New Roman" w:eastAsiaTheme="minorHAnsi" w:hAnsi="Times New Roman" w:cs="Times New Roman"/>
          <w:sz w:val="32"/>
          <w:szCs w:val="32"/>
        </w:rPr>
        <w:t>Financial Proposal</w:t>
      </w:r>
      <w:bookmarkEnd w:id="53"/>
      <w:r w:rsidR="00D806E2" w:rsidRPr="0008263C">
        <w:rPr>
          <w:rFonts w:ascii="Times New Roman" w:eastAsiaTheme="minorHAnsi" w:hAnsi="Times New Roman" w:cs="Times New Roman"/>
          <w:sz w:val="32"/>
          <w:szCs w:val="32"/>
        </w:rPr>
        <w:t xml:space="preserve"> </w:t>
      </w:r>
    </w:p>
    <w:p w14:paraId="37028CD9" w14:textId="217B0EBD" w:rsidR="006130AD" w:rsidRPr="00220FBC" w:rsidRDefault="00D806E2" w:rsidP="00482EC0">
      <w:pPr>
        <w:ind w:left="426"/>
        <w:jc w:val="both"/>
        <w:rPr>
          <w:rFonts w:eastAsia="PMingLiU"/>
          <w:sz w:val="22"/>
          <w:szCs w:val="22"/>
        </w:rPr>
      </w:pPr>
      <w:r w:rsidRPr="00220FBC">
        <w:rPr>
          <w:rFonts w:eastAsia="PMingLiU"/>
          <w:sz w:val="22"/>
          <w:szCs w:val="22"/>
        </w:rPr>
        <w:t>The Financial proposal shall be prepared using the standard form attached, duly signed by the authorized representative of the bidder</w:t>
      </w:r>
      <w:r w:rsidR="001C21D8" w:rsidRPr="00220FBC">
        <w:rPr>
          <w:rFonts w:eastAsia="PMingLiU"/>
          <w:sz w:val="22"/>
          <w:szCs w:val="22"/>
        </w:rPr>
        <w:t>.</w:t>
      </w:r>
      <w:r w:rsidRPr="00220FBC">
        <w:rPr>
          <w:rFonts w:eastAsia="PMingLiU"/>
          <w:sz w:val="22"/>
          <w:szCs w:val="22"/>
        </w:rPr>
        <w:t xml:space="preserve"> The bidder shall provide its list of costs with all items described in the proposal priced separately. </w:t>
      </w:r>
      <w:r w:rsidR="002D2E91" w:rsidRPr="00220FBC">
        <w:rPr>
          <w:rFonts w:eastAsia="PMingLiU"/>
          <w:sz w:val="22"/>
          <w:szCs w:val="22"/>
        </w:rPr>
        <w:t>Refer</w:t>
      </w:r>
      <w:r w:rsidR="002D2E91" w:rsidRPr="00220FBC">
        <w:rPr>
          <w:color w:val="000000"/>
          <w:sz w:val="22"/>
          <w:szCs w:val="22"/>
        </w:rPr>
        <w:t xml:space="preserve"> </w:t>
      </w:r>
      <w:hyperlink w:anchor="_Annexure_C_–_1" w:history="1">
        <w:r w:rsidR="002D2E91" w:rsidRPr="003433A9">
          <w:rPr>
            <w:rStyle w:val="Hyperlink"/>
            <w:color w:val="auto"/>
            <w:sz w:val="22"/>
            <w:szCs w:val="22"/>
          </w:rPr>
          <w:t xml:space="preserve">Annexure </w:t>
        </w:r>
      </w:hyperlink>
      <w:r w:rsidR="00F20958">
        <w:rPr>
          <w:rStyle w:val="Hyperlink"/>
          <w:color w:val="auto"/>
          <w:sz w:val="22"/>
          <w:szCs w:val="22"/>
        </w:rPr>
        <w:t>B</w:t>
      </w:r>
      <w:r w:rsidR="002D2E91" w:rsidRPr="003433A9">
        <w:rPr>
          <w:sz w:val="22"/>
          <w:szCs w:val="22"/>
        </w:rPr>
        <w:t xml:space="preserve"> </w:t>
      </w:r>
      <w:r w:rsidR="002D2E91" w:rsidRPr="00220FBC">
        <w:rPr>
          <w:color w:val="000000"/>
          <w:sz w:val="22"/>
          <w:szCs w:val="22"/>
        </w:rPr>
        <w:t xml:space="preserve">– </w:t>
      </w:r>
      <w:r w:rsidR="002D2E91" w:rsidRPr="00220FBC">
        <w:rPr>
          <w:rFonts w:eastAsia="PMingLiU"/>
          <w:sz w:val="22"/>
          <w:szCs w:val="22"/>
        </w:rPr>
        <w:t xml:space="preserve">Submittal Requirements for Financial Proposal. </w:t>
      </w:r>
    </w:p>
    <w:p w14:paraId="2A20B68E" w14:textId="7E7AC35B" w:rsidR="00C461A3" w:rsidRDefault="00C461A3" w:rsidP="00E569D0">
      <w:pPr>
        <w:jc w:val="both"/>
        <w:rPr>
          <w:rFonts w:eastAsia="PMingLiU"/>
          <w:sz w:val="20"/>
          <w:szCs w:val="20"/>
        </w:rPr>
      </w:pPr>
    </w:p>
    <w:p w14:paraId="666D216B" w14:textId="04DED432" w:rsidR="002266FA" w:rsidRPr="00EB64ED" w:rsidRDefault="00E67FB8" w:rsidP="00803A5F">
      <w:pPr>
        <w:pStyle w:val="Heading2"/>
        <w:numPr>
          <w:ilvl w:val="1"/>
          <w:numId w:val="8"/>
        </w:numPr>
        <w:spacing w:before="0"/>
        <w:jc w:val="both"/>
        <w:rPr>
          <w:rFonts w:ascii="Times New Roman" w:eastAsiaTheme="minorHAnsi" w:hAnsi="Times New Roman" w:cs="Times New Roman"/>
          <w:sz w:val="32"/>
          <w:szCs w:val="32"/>
        </w:rPr>
      </w:pPr>
      <w:bookmarkStart w:id="54" w:name="_Payment_Terms_/"/>
      <w:bookmarkEnd w:id="54"/>
      <w:r w:rsidRPr="0008263C">
        <w:rPr>
          <w:rFonts w:ascii="Times New Roman" w:eastAsiaTheme="minorHAnsi" w:hAnsi="Times New Roman" w:cs="Times New Roman"/>
          <w:sz w:val="32"/>
          <w:szCs w:val="32"/>
        </w:rPr>
        <w:t xml:space="preserve"> </w:t>
      </w:r>
      <w:bookmarkStart w:id="55" w:name="_Toc163415781"/>
      <w:r w:rsidR="002266FA" w:rsidRPr="00EB64ED">
        <w:rPr>
          <w:rFonts w:ascii="Times New Roman" w:eastAsiaTheme="minorHAnsi" w:hAnsi="Times New Roman" w:cs="Times New Roman"/>
          <w:sz w:val="32"/>
          <w:szCs w:val="32"/>
        </w:rPr>
        <w:t>Payment Terms / Schedule</w:t>
      </w:r>
      <w:bookmarkEnd w:id="55"/>
      <w:r w:rsidR="002266FA" w:rsidRPr="00EB64ED">
        <w:rPr>
          <w:rFonts w:ascii="Times New Roman" w:eastAsiaTheme="minorHAnsi" w:hAnsi="Times New Roman" w:cs="Times New Roman"/>
          <w:sz w:val="32"/>
          <w:szCs w:val="32"/>
        </w:rPr>
        <w:t xml:space="preserve"> </w:t>
      </w:r>
    </w:p>
    <w:p w14:paraId="03A7FE82" w14:textId="3A9CD61B" w:rsidR="002266FA" w:rsidRPr="00220FBC" w:rsidRDefault="002266FA" w:rsidP="00E569D0">
      <w:pPr>
        <w:ind w:left="426"/>
        <w:jc w:val="both"/>
        <w:rPr>
          <w:rFonts w:eastAsia="PMingLiU"/>
          <w:sz w:val="22"/>
          <w:szCs w:val="22"/>
        </w:rPr>
      </w:pPr>
      <w:r w:rsidRPr="00220FBC">
        <w:rPr>
          <w:rFonts w:eastAsia="PMingLiU"/>
          <w:sz w:val="22"/>
          <w:szCs w:val="22"/>
        </w:rPr>
        <w:t xml:space="preserve">Payments will be made by NITB against the invoice/s raised by the bidder </w:t>
      </w:r>
      <w:r w:rsidR="00A67F2C">
        <w:rPr>
          <w:rFonts w:eastAsia="PMingLiU"/>
          <w:sz w:val="22"/>
          <w:szCs w:val="22"/>
        </w:rPr>
        <w:t>and upon issuance of delivery note(s) coupled with</w:t>
      </w:r>
      <w:r w:rsidRPr="00220FBC">
        <w:rPr>
          <w:rFonts w:eastAsia="PMingLiU"/>
          <w:sz w:val="22"/>
          <w:szCs w:val="22"/>
        </w:rPr>
        <w:t xml:space="preserve"> production of following documents: </w:t>
      </w:r>
    </w:p>
    <w:p w14:paraId="5EDB85A2" w14:textId="6E238659" w:rsidR="002266FA" w:rsidRPr="00220FBC" w:rsidRDefault="002266FA" w:rsidP="00E569D0">
      <w:pPr>
        <w:ind w:left="426"/>
        <w:jc w:val="both"/>
        <w:rPr>
          <w:rFonts w:eastAsia="PMingLiU"/>
          <w:sz w:val="22"/>
          <w:szCs w:val="22"/>
        </w:rPr>
      </w:pPr>
      <w:r w:rsidRPr="00220FBC">
        <w:rPr>
          <w:rFonts w:eastAsia="PMingLiU"/>
          <w:sz w:val="22"/>
          <w:szCs w:val="22"/>
        </w:rPr>
        <w:t xml:space="preserve">Sales tax invoice duly signed and stamped by the </w:t>
      </w:r>
      <w:r w:rsidR="00D13E0B">
        <w:rPr>
          <w:rFonts w:eastAsia="PMingLiU"/>
          <w:sz w:val="22"/>
          <w:szCs w:val="22"/>
        </w:rPr>
        <w:t xml:space="preserve">bidder </w:t>
      </w:r>
      <w:r w:rsidRPr="00220FBC">
        <w:rPr>
          <w:rFonts w:eastAsia="PMingLiU"/>
          <w:sz w:val="22"/>
          <w:szCs w:val="22"/>
        </w:rPr>
        <w:t xml:space="preserve">organization. </w:t>
      </w:r>
    </w:p>
    <w:p w14:paraId="06F443B5" w14:textId="66A01EAB" w:rsidR="00F335E0" w:rsidRDefault="00474C73" w:rsidP="00E569D0">
      <w:pPr>
        <w:ind w:left="426"/>
        <w:jc w:val="both"/>
        <w:rPr>
          <w:rFonts w:eastAsia="PMingLiU"/>
          <w:sz w:val="22"/>
          <w:szCs w:val="22"/>
        </w:rPr>
      </w:pPr>
      <w:r w:rsidRPr="00220FBC">
        <w:rPr>
          <w:rFonts w:eastAsia="PMingLiU"/>
          <w:sz w:val="22"/>
          <w:szCs w:val="22"/>
        </w:rPr>
        <w:t xml:space="preserve">NITB shall issue the </w:t>
      </w:r>
      <w:r w:rsidR="00F335E0">
        <w:rPr>
          <w:rFonts w:eastAsia="PMingLiU"/>
          <w:sz w:val="22"/>
          <w:szCs w:val="22"/>
        </w:rPr>
        <w:t xml:space="preserve">delivery challan </w:t>
      </w:r>
      <w:r w:rsidR="00A67F2C">
        <w:rPr>
          <w:rFonts w:eastAsia="PMingLiU"/>
          <w:sz w:val="22"/>
          <w:szCs w:val="22"/>
        </w:rPr>
        <w:t xml:space="preserve">which </w:t>
      </w:r>
      <w:r w:rsidR="00F335E0">
        <w:rPr>
          <w:rFonts w:eastAsia="PMingLiU"/>
          <w:sz w:val="22"/>
          <w:szCs w:val="22"/>
        </w:rPr>
        <w:t xml:space="preserve">shall be signed by </w:t>
      </w:r>
      <w:r w:rsidR="00A67F2C">
        <w:rPr>
          <w:rFonts w:eastAsia="PMingLiU"/>
          <w:sz w:val="22"/>
          <w:szCs w:val="22"/>
        </w:rPr>
        <w:t xml:space="preserve">the </w:t>
      </w:r>
      <w:r w:rsidR="00F335E0">
        <w:rPr>
          <w:rFonts w:eastAsia="PMingLiU"/>
          <w:sz w:val="22"/>
          <w:szCs w:val="22"/>
        </w:rPr>
        <w:t>Admin Department of NITB.</w:t>
      </w:r>
      <w:r w:rsidR="002266FA" w:rsidRPr="00220FBC">
        <w:rPr>
          <w:rFonts w:eastAsia="PMingLiU"/>
          <w:sz w:val="22"/>
          <w:szCs w:val="22"/>
        </w:rPr>
        <w:t xml:space="preserve"> </w:t>
      </w:r>
      <w:r w:rsidRPr="00220FBC">
        <w:rPr>
          <w:rFonts w:eastAsia="PMingLiU"/>
          <w:sz w:val="22"/>
          <w:szCs w:val="22"/>
        </w:rPr>
        <w:t xml:space="preserve">Vendor shall be responsible to get the </w:t>
      </w:r>
      <w:r w:rsidR="00F335E0">
        <w:rPr>
          <w:rFonts w:eastAsia="PMingLiU"/>
          <w:sz w:val="22"/>
          <w:szCs w:val="22"/>
        </w:rPr>
        <w:t xml:space="preserve">delivery challan </w:t>
      </w:r>
      <w:r w:rsidRPr="00220FBC">
        <w:rPr>
          <w:rFonts w:eastAsia="PMingLiU"/>
          <w:sz w:val="22"/>
          <w:szCs w:val="22"/>
        </w:rPr>
        <w:t>sign</w:t>
      </w:r>
      <w:r w:rsidR="00D13E0B">
        <w:rPr>
          <w:rFonts w:eastAsia="PMingLiU"/>
          <w:sz w:val="22"/>
          <w:szCs w:val="22"/>
        </w:rPr>
        <w:t>ed</w:t>
      </w:r>
      <w:r w:rsidRPr="00220FBC">
        <w:rPr>
          <w:rFonts w:eastAsia="PMingLiU"/>
          <w:sz w:val="22"/>
          <w:szCs w:val="22"/>
        </w:rPr>
        <w:t>-off</w:t>
      </w:r>
      <w:r w:rsidR="00F335E0">
        <w:rPr>
          <w:rFonts w:eastAsia="PMingLiU"/>
          <w:sz w:val="22"/>
          <w:szCs w:val="22"/>
        </w:rPr>
        <w:t>.</w:t>
      </w:r>
      <w:r w:rsidRPr="00220FBC">
        <w:rPr>
          <w:rFonts w:eastAsia="PMingLiU"/>
          <w:sz w:val="22"/>
          <w:szCs w:val="22"/>
        </w:rPr>
        <w:t xml:space="preserve"> </w:t>
      </w:r>
    </w:p>
    <w:p w14:paraId="42436C80" w14:textId="464BB980" w:rsidR="0003644B" w:rsidRPr="00220FBC" w:rsidRDefault="002266FA" w:rsidP="00E569D0">
      <w:pPr>
        <w:ind w:left="426"/>
        <w:jc w:val="both"/>
        <w:rPr>
          <w:rFonts w:eastAsia="PMingLiU"/>
          <w:sz w:val="22"/>
          <w:szCs w:val="22"/>
        </w:rPr>
      </w:pPr>
      <w:r w:rsidRPr="00220FBC">
        <w:rPr>
          <w:rFonts w:eastAsia="PMingLiU"/>
          <w:sz w:val="22"/>
          <w:szCs w:val="22"/>
        </w:rPr>
        <w:t xml:space="preserve">There will be no Advance payment </w:t>
      </w:r>
      <w:r w:rsidR="00D13E0B">
        <w:rPr>
          <w:rFonts w:eastAsia="PMingLiU"/>
          <w:sz w:val="22"/>
          <w:szCs w:val="22"/>
        </w:rPr>
        <w:t>or</w:t>
      </w:r>
      <w:r w:rsidRPr="00220FBC">
        <w:rPr>
          <w:rFonts w:eastAsia="PMingLiU"/>
          <w:sz w:val="22"/>
          <w:szCs w:val="22"/>
        </w:rPr>
        <w:t xml:space="preserve"> mobilization</w:t>
      </w:r>
      <w:r w:rsidR="00D13E0B">
        <w:rPr>
          <w:rFonts w:eastAsia="PMingLiU"/>
          <w:sz w:val="22"/>
          <w:szCs w:val="22"/>
        </w:rPr>
        <w:t xml:space="preserve"> fee</w:t>
      </w:r>
      <w:r w:rsidRPr="00220FBC">
        <w:rPr>
          <w:rFonts w:eastAsia="PMingLiU"/>
          <w:sz w:val="22"/>
          <w:szCs w:val="22"/>
        </w:rPr>
        <w:t xml:space="preserve">. </w:t>
      </w:r>
    </w:p>
    <w:p w14:paraId="0EA076BD" w14:textId="77777777" w:rsidR="008646BE" w:rsidRPr="00F504E9" w:rsidRDefault="008646BE" w:rsidP="00E569D0">
      <w:pPr>
        <w:autoSpaceDE w:val="0"/>
        <w:autoSpaceDN w:val="0"/>
        <w:adjustRightInd w:val="0"/>
        <w:jc w:val="both"/>
        <w:rPr>
          <w:i/>
          <w:color w:val="000000"/>
        </w:rPr>
      </w:pPr>
    </w:p>
    <w:p w14:paraId="23DFBB66" w14:textId="44BD8E38" w:rsidR="0003644B" w:rsidRPr="00E733D6" w:rsidRDefault="00E67FB8" w:rsidP="00803A5F">
      <w:pPr>
        <w:pStyle w:val="Heading2"/>
        <w:numPr>
          <w:ilvl w:val="1"/>
          <w:numId w:val="8"/>
        </w:numPr>
        <w:spacing w:before="0"/>
        <w:jc w:val="both"/>
        <w:rPr>
          <w:rFonts w:ascii="Times New Roman" w:eastAsiaTheme="minorHAnsi" w:hAnsi="Times New Roman" w:cs="Times New Roman"/>
          <w:color w:val="FF0000"/>
          <w:sz w:val="32"/>
          <w:szCs w:val="32"/>
        </w:rPr>
      </w:pPr>
      <w:r w:rsidRPr="00E733D6">
        <w:rPr>
          <w:rFonts w:ascii="Times New Roman" w:eastAsiaTheme="minorHAnsi" w:hAnsi="Times New Roman" w:cs="Times New Roman"/>
          <w:color w:val="FF0000"/>
          <w:sz w:val="32"/>
          <w:szCs w:val="32"/>
        </w:rPr>
        <w:lastRenderedPageBreak/>
        <w:t xml:space="preserve"> </w:t>
      </w:r>
      <w:bookmarkStart w:id="56" w:name="_Toc163415782"/>
      <w:r w:rsidR="0003644B" w:rsidRPr="001E2667">
        <w:rPr>
          <w:rFonts w:ascii="Times New Roman" w:eastAsiaTheme="minorHAnsi" w:hAnsi="Times New Roman" w:cs="Times New Roman"/>
          <w:sz w:val="32"/>
          <w:szCs w:val="32"/>
        </w:rPr>
        <w:t>Bid Currencies</w:t>
      </w:r>
      <w:bookmarkEnd w:id="56"/>
      <w:r w:rsidR="0003644B" w:rsidRPr="00E733D6">
        <w:rPr>
          <w:rFonts w:ascii="Times New Roman" w:eastAsiaTheme="minorHAnsi" w:hAnsi="Times New Roman" w:cs="Times New Roman"/>
          <w:color w:val="FF0000"/>
          <w:sz w:val="32"/>
          <w:szCs w:val="32"/>
        </w:rPr>
        <w:t xml:space="preserve"> </w:t>
      </w:r>
    </w:p>
    <w:p w14:paraId="54E833B9" w14:textId="64BFA59D" w:rsidR="00C53736" w:rsidRPr="000F3B75" w:rsidRDefault="0003644B" w:rsidP="002B2549">
      <w:pPr>
        <w:ind w:left="426"/>
        <w:jc w:val="both"/>
        <w:rPr>
          <w:rFonts w:eastAsia="PMingLiU"/>
          <w:sz w:val="22"/>
          <w:szCs w:val="22"/>
        </w:rPr>
      </w:pPr>
      <w:r w:rsidRPr="000F3B75">
        <w:rPr>
          <w:rFonts w:eastAsia="PMingLiU"/>
          <w:sz w:val="22"/>
          <w:szCs w:val="22"/>
        </w:rPr>
        <w:t xml:space="preserve">Bids are to be quoted in </w:t>
      </w:r>
      <w:r w:rsidR="00C53736">
        <w:rPr>
          <w:rFonts w:eastAsia="PMingLiU"/>
          <w:sz w:val="22"/>
          <w:szCs w:val="22"/>
        </w:rPr>
        <w:t>PKR</w:t>
      </w:r>
      <w:r w:rsidR="002B2549">
        <w:rPr>
          <w:rFonts w:eastAsia="PMingLiU"/>
          <w:sz w:val="22"/>
          <w:szCs w:val="22"/>
        </w:rPr>
        <w:t>.</w:t>
      </w:r>
    </w:p>
    <w:p w14:paraId="54533D8D" w14:textId="186D3C91" w:rsidR="007044EF" w:rsidRDefault="007044EF" w:rsidP="00E569D0">
      <w:pPr>
        <w:autoSpaceDE w:val="0"/>
        <w:autoSpaceDN w:val="0"/>
        <w:adjustRightInd w:val="0"/>
        <w:jc w:val="both"/>
        <w:rPr>
          <w:color w:val="000000"/>
        </w:rPr>
      </w:pPr>
    </w:p>
    <w:p w14:paraId="78FF2B7B" w14:textId="32138AC0" w:rsidR="0003644B" w:rsidRDefault="00E67FB8" w:rsidP="00803A5F">
      <w:pPr>
        <w:pStyle w:val="Heading2"/>
        <w:numPr>
          <w:ilvl w:val="1"/>
          <w:numId w:val="8"/>
        </w:numPr>
        <w:spacing w:before="0"/>
        <w:jc w:val="both"/>
        <w:rPr>
          <w:rFonts w:ascii="Times New Roman" w:eastAsiaTheme="minorHAnsi" w:hAnsi="Times New Roman" w:cs="Times New Roman"/>
          <w:sz w:val="32"/>
          <w:szCs w:val="32"/>
        </w:rPr>
      </w:pPr>
      <w:r w:rsidRPr="0008263C">
        <w:rPr>
          <w:rFonts w:ascii="Times New Roman" w:eastAsiaTheme="minorHAnsi" w:hAnsi="Times New Roman" w:cs="Times New Roman"/>
          <w:sz w:val="32"/>
          <w:szCs w:val="32"/>
        </w:rPr>
        <w:t xml:space="preserve"> </w:t>
      </w:r>
      <w:bookmarkStart w:id="57" w:name="_Toc163415783"/>
      <w:r w:rsidR="0003644B" w:rsidRPr="0008263C">
        <w:rPr>
          <w:rFonts w:ascii="Times New Roman" w:eastAsiaTheme="minorHAnsi" w:hAnsi="Times New Roman" w:cs="Times New Roman"/>
          <w:sz w:val="32"/>
          <w:szCs w:val="32"/>
        </w:rPr>
        <w:t>Advice of Omission or Misstatement</w:t>
      </w:r>
      <w:bookmarkEnd w:id="57"/>
      <w:r w:rsidR="0003644B" w:rsidRPr="0008263C">
        <w:rPr>
          <w:rFonts w:ascii="Times New Roman" w:eastAsiaTheme="minorHAnsi" w:hAnsi="Times New Roman" w:cs="Times New Roman"/>
          <w:sz w:val="32"/>
          <w:szCs w:val="32"/>
        </w:rPr>
        <w:t xml:space="preserve"> </w:t>
      </w:r>
    </w:p>
    <w:p w14:paraId="7033FB14" w14:textId="1E81724B" w:rsidR="0003644B" w:rsidRPr="000F3B75" w:rsidRDefault="0003644B" w:rsidP="00E569D0">
      <w:pPr>
        <w:ind w:left="426"/>
        <w:jc w:val="both"/>
        <w:rPr>
          <w:sz w:val="22"/>
          <w:szCs w:val="22"/>
        </w:rPr>
      </w:pPr>
      <w:r w:rsidRPr="000F3B75">
        <w:rPr>
          <w:rFonts w:eastAsia="PMingLiU"/>
          <w:sz w:val="22"/>
          <w:szCs w:val="22"/>
        </w:rPr>
        <w:t xml:space="preserve">In the event it is evident to a bidder responding to this RFP that </w:t>
      </w:r>
      <w:r w:rsidR="00242353" w:rsidRPr="000F3B75">
        <w:rPr>
          <w:rFonts w:eastAsia="PMingLiU"/>
          <w:sz w:val="22"/>
          <w:szCs w:val="22"/>
        </w:rPr>
        <w:t>NITB</w:t>
      </w:r>
      <w:r w:rsidRPr="000F3B75">
        <w:rPr>
          <w:rFonts w:eastAsia="PMingLiU"/>
          <w:sz w:val="22"/>
          <w:szCs w:val="22"/>
        </w:rPr>
        <w:t xml:space="preserve"> has omitted or misstated a material requirement to this RFP and/or the services required </w:t>
      </w:r>
      <w:r w:rsidR="00E90EB4">
        <w:rPr>
          <w:rFonts w:eastAsia="PMingLiU"/>
          <w:sz w:val="22"/>
          <w:szCs w:val="22"/>
        </w:rPr>
        <w:t>through</w:t>
      </w:r>
      <w:r w:rsidRPr="000F3B75">
        <w:rPr>
          <w:rFonts w:eastAsia="PMingLiU"/>
          <w:sz w:val="22"/>
          <w:szCs w:val="22"/>
        </w:rPr>
        <w:t xml:space="preserve"> this RFP, the responding bidder shall advise the contact </w:t>
      </w:r>
      <w:r w:rsidR="00E90EB4">
        <w:rPr>
          <w:rFonts w:eastAsia="PMingLiU"/>
          <w:sz w:val="22"/>
          <w:szCs w:val="22"/>
        </w:rPr>
        <w:t xml:space="preserve">person </w:t>
      </w:r>
      <w:r w:rsidRPr="000F3B75">
        <w:rPr>
          <w:rFonts w:eastAsia="PMingLiU"/>
          <w:sz w:val="22"/>
          <w:szCs w:val="22"/>
        </w:rPr>
        <w:t xml:space="preserve">identified in the RFP Clarifications and Questions section above of such omission or misstatement. </w:t>
      </w:r>
    </w:p>
    <w:p w14:paraId="19BA870D" w14:textId="77777777" w:rsidR="00481BBA" w:rsidRPr="0084746D" w:rsidRDefault="00481BBA" w:rsidP="00E569D0">
      <w:pPr>
        <w:ind w:left="426"/>
        <w:jc w:val="both"/>
        <w:rPr>
          <w:rFonts w:eastAsia="PMingLiU"/>
        </w:rPr>
      </w:pPr>
    </w:p>
    <w:p w14:paraId="15340F9A" w14:textId="0211846B" w:rsidR="0003644B" w:rsidRDefault="00E67FB8" w:rsidP="00803A5F">
      <w:pPr>
        <w:pStyle w:val="Heading2"/>
        <w:numPr>
          <w:ilvl w:val="1"/>
          <w:numId w:val="8"/>
        </w:numPr>
        <w:spacing w:before="0"/>
        <w:jc w:val="both"/>
        <w:rPr>
          <w:rFonts w:ascii="Times New Roman" w:eastAsiaTheme="minorHAnsi" w:hAnsi="Times New Roman" w:cs="Times New Roman"/>
          <w:sz w:val="32"/>
          <w:szCs w:val="32"/>
        </w:rPr>
      </w:pPr>
      <w:r w:rsidRPr="0008263C">
        <w:rPr>
          <w:rFonts w:ascii="Times New Roman" w:eastAsiaTheme="minorHAnsi" w:hAnsi="Times New Roman" w:cs="Times New Roman"/>
          <w:sz w:val="32"/>
          <w:szCs w:val="32"/>
        </w:rPr>
        <w:t xml:space="preserve"> </w:t>
      </w:r>
      <w:bookmarkStart w:id="58" w:name="_Toc163415784"/>
      <w:r w:rsidR="0003644B" w:rsidRPr="0008263C">
        <w:rPr>
          <w:rFonts w:ascii="Times New Roman" w:eastAsiaTheme="minorHAnsi" w:hAnsi="Times New Roman" w:cs="Times New Roman"/>
          <w:sz w:val="32"/>
          <w:szCs w:val="32"/>
        </w:rPr>
        <w:t>Bid Validity Period</w:t>
      </w:r>
      <w:bookmarkEnd w:id="58"/>
      <w:r w:rsidR="0003644B" w:rsidRPr="0008263C">
        <w:rPr>
          <w:rFonts w:ascii="Times New Roman" w:eastAsiaTheme="minorHAnsi" w:hAnsi="Times New Roman" w:cs="Times New Roman"/>
          <w:sz w:val="32"/>
          <w:szCs w:val="32"/>
        </w:rPr>
        <w:t xml:space="preserve"> </w:t>
      </w:r>
    </w:p>
    <w:p w14:paraId="4D6EF1DF" w14:textId="1BEBF5E7" w:rsidR="00242353" w:rsidRDefault="0003644B" w:rsidP="00E569D0">
      <w:pPr>
        <w:ind w:left="426"/>
        <w:jc w:val="both"/>
        <w:rPr>
          <w:rFonts w:eastAsia="PMingLiU"/>
          <w:sz w:val="22"/>
          <w:szCs w:val="22"/>
        </w:rPr>
      </w:pPr>
      <w:r w:rsidRPr="000F3B75">
        <w:rPr>
          <w:rFonts w:eastAsia="PMingLiU"/>
          <w:sz w:val="22"/>
          <w:szCs w:val="22"/>
        </w:rPr>
        <w:t xml:space="preserve">The bid shall have a minimum validity period of </w:t>
      </w:r>
      <w:r w:rsidR="000E1131">
        <w:rPr>
          <w:rFonts w:eastAsia="PMingLiU"/>
          <w:sz w:val="22"/>
          <w:szCs w:val="22"/>
        </w:rPr>
        <w:t>ninety</w:t>
      </w:r>
      <w:r w:rsidR="00A82100" w:rsidRPr="00737268">
        <w:rPr>
          <w:rFonts w:eastAsia="PMingLiU"/>
          <w:sz w:val="22"/>
          <w:szCs w:val="22"/>
        </w:rPr>
        <w:t xml:space="preserve"> </w:t>
      </w:r>
      <w:r w:rsidRPr="00737268">
        <w:rPr>
          <w:rFonts w:eastAsia="PMingLiU"/>
          <w:sz w:val="22"/>
          <w:szCs w:val="22"/>
        </w:rPr>
        <w:t>(</w:t>
      </w:r>
      <w:r w:rsidR="000E1131">
        <w:rPr>
          <w:rFonts w:eastAsia="PMingLiU"/>
          <w:sz w:val="22"/>
          <w:szCs w:val="22"/>
        </w:rPr>
        <w:t>9</w:t>
      </w:r>
      <w:r w:rsidR="00A82100" w:rsidRPr="00737268">
        <w:rPr>
          <w:rFonts w:eastAsia="PMingLiU"/>
          <w:sz w:val="22"/>
          <w:szCs w:val="22"/>
        </w:rPr>
        <w:t>0</w:t>
      </w:r>
      <w:r w:rsidRPr="00737268">
        <w:rPr>
          <w:rFonts w:eastAsia="PMingLiU"/>
          <w:sz w:val="22"/>
          <w:szCs w:val="22"/>
        </w:rPr>
        <w:t>) days</w:t>
      </w:r>
      <w:r w:rsidRPr="000F3B75">
        <w:rPr>
          <w:rFonts w:eastAsia="PMingLiU"/>
          <w:sz w:val="22"/>
          <w:szCs w:val="22"/>
        </w:rPr>
        <w:t xml:space="preserve"> from the last date for submission of the Bid</w:t>
      </w:r>
      <w:r w:rsidR="002B2549">
        <w:rPr>
          <w:rFonts w:eastAsia="PMingLiU"/>
          <w:sz w:val="22"/>
          <w:szCs w:val="22"/>
        </w:rPr>
        <w:t>s</w:t>
      </w:r>
      <w:r w:rsidRPr="000F3B75">
        <w:rPr>
          <w:rFonts w:eastAsia="PMingLiU"/>
          <w:sz w:val="22"/>
          <w:szCs w:val="22"/>
        </w:rPr>
        <w:t>. The Procuring Agency may solicit the Bidde</w:t>
      </w:r>
      <w:r w:rsidR="00A82100">
        <w:rPr>
          <w:rFonts w:eastAsia="PMingLiU"/>
          <w:sz w:val="22"/>
          <w:szCs w:val="22"/>
        </w:rPr>
        <w:t>r</w:t>
      </w:r>
      <w:r w:rsidRPr="000F3B75">
        <w:rPr>
          <w:rFonts w:eastAsia="PMingLiU"/>
          <w:sz w:val="22"/>
          <w:szCs w:val="22"/>
        </w:rPr>
        <w:t xml:space="preserve">s consent to an extension of the validity period of the bid. The request and the response thereto shall be made in writing. Bid Security shall also be suitably extended. </w:t>
      </w:r>
    </w:p>
    <w:p w14:paraId="526B235A" w14:textId="77777777" w:rsidR="00F63874" w:rsidRPr="000F3B75" w:rsidRDefault="00F63874" w:rsidP="00E569D0">
      <w:pPr>
        <w:ind w:left="426"/>
        <w:jc w:val="both"/>
        <w:rPr>
          <w:rFonts w:eastAsia="PMingLiU"/>
          <w:sz w:val="22"/>
          <w:szCs w:val="22"/>
        </w:rPr>
      </w:pPr>
    </w:p>
    <w:p w14:paraId="5E45D395" w14:textId="4874C1EE" w:rsidR="009C16EF" w:rsidRDefault="00242353" w:rsidP="00803A5F">
      <w:pPr>
        <w:pStyle w:val="Heading2"/>
        <w:numPr>
          <w:ilvl w:val="1"/>
          <w:numId w:val="8"/>
        </w:numPr>
        <w:spacing w:before="0"/>
        <w:jc w:val="both"/>
        <w:rPr>
          <w:rFonts w:ascii="Times New Roman" w:eastAsiaTheme="minorHAnsi" w:hAnsi="Times New Roman" w:cs="Times New Roman"/>
          <w:sz w:val="32"/>
          <w:szCs w:val="32"/>
        </w:rPr>
      </w:pPr>
      <w:r w:rsidRPr="0008263C">
        <w:rPr>
          <w:rFonts w:ascii="Times New Roman" w:eastAsiaTheme="minorHAnsi" w:hAnsi="Times New Roman" w:cs="Times New Roman"/>
          <w:sz w:val="32"/>
          <w:szCs w:val="32"/>
        </w:rPr>
        <w:t xml:space="preserve"> </w:t>
      </w:r>
      <w:bookmarkStart w:id="59" w:name="_Toc163415785"/>
      <w:r w:rsidRPr="0008263C">
        <w:rPr>
          <w:rFonts w:ascii="Times New Roman" w:eastAsiaTheme="minorHAnsi" w:hAnsi="Times New Roman" w:cs="Times New Roman"/>
          <w:sz w:val="32"/>
          <w:szCs w:val="32"/>
        </w:rPr>
        <w:t>Additional Charge</w:t>
      </w:r>
      <w:r w:rsidR="009C16EF">
        <w:rPr>
          <w:rFonts w:ascii="Times New Roman" w:eastAsiaTheme="minorHAnsi" w:hAnsi="Times New Roman" w:cs="Times New Roman"/>
          <w:sz w:val="32"/>
          <w:szCs w:val="32"/>
        </w:rPr>
        <w:t>s</w:t>
      </w:r>
      <w:bookmarkEnd w:id="59"/>
    </w:p>
    <w:p w14:paraId="37DB2626" w14:textId="611F072A" w:rsidR="009C16EF" w:rsidRPr="00A67F2C" w:rsidRDefault="009C16EF" w:rsidP="00A67F2C">
      <w:pPr>
        <w:ind w:left="450"/>
        <w:jc w:val="both"/>
        <w:rPr>
          <w:rFonts w:eastAsia="PMingLiU"/>
          <w:sz w:val="22"/>
        </w:rPr>
      </w:pPr>
      <w:r w:rsidRPr="009C16EF">
        <w:rPr>
          <w:rFonts w:eastAsia="PMingLiU"/>
          <w:sz w:val="22"/>
        </w:rPr>
        <w:t xml:space="preserve">No additional charges, other than those listed in the financial proposal, shall be made. Prices quoted will include verification/coordination of order, all costs for shipping, delivery to the site, setup, installation, training etc. </w:t>
      </w:r>
    </w:p>
    <w:p w14:paraId="6EFC88C3" w14:textId="77777777" w:rsidR="009C16EF" w:rsidRPr="009C16EF" w:rsidRDefault="009C16EF" w:rsidP="00E569D0">
      <w:pPr>
        <w:rPr>
          <w:rFonts w:eastAsiaTheme="minorHAnsi"/>
          <w:lang w:eastAsia="en-US"/>
        </w:rPr>
      </w:pPr>
    </w:p>
    <w:p w14:paraId="6AF67BCD" w14:textId="25E74139" w:rsidR="009C16EF" w:rsidRDefault="009C16EF" w:rsidP="00803A5F">
      <w:pPr>
        <w:pStyle w:val="Heading2"/>
        <w:numPr>
          <w:ilvl w:val="1"/>
          <w:numId w:val="8"/>
        </w:numPr>
        <w:spacing w:before="0"/>
        <w:ind w:left="709" w:hanging="283"/>
        <w:jc w:val="both"/>
        <w:rPr>
          <w:rFonts w:ascii="Times New Roman" w:eastAsiaTheme="minorHAnsi" w:hAnsi="Times New Roman" w:cs="Times New Roman"/>
          <w:sz w:val="32"/>
          <w:szCs w:val="32"/>
        </w:rPr>
      </w:pPr>
      <w:bookmarkStart w:id="60" w:name="_Toc163415786"/>
      <w:r w:rsidRPr="00E6226D">
        <w:rPr>
          <w:rFonts w:ascii="Times New Roman" w:eastAsiaTheme="minorHAnsi" w:hAnsi="Times New Roman" w:cs="Times New Roman"/>
          <w:sz w:val="32"/>
          <w:szCs w:val="32"/>
        </w:rPr>
        <w:t>Right to Request Additional Information</w:t>
      </w:r>
      <w:bookmarkEnd w:id="60"/>
    </w:p>
    <w:p w14:paraId="01529B10" w14:textId="21115E14" w:rsidR="009C16EF" w:rsidRPr="009C16EF" w:rsidRDefault="009C16EF" w:rsidP="00E569D0">
      <w:pPr>
        <w:ind w:left="426"/>
        <w:jc w:val="both"/>
        <w:rPr>
          <w:rFonts w:eastAsia="PMingLiU"/>
          <w:sz w:val="22"/>
        </w:rPr>
      </w:pPr>
      <w:r w:rsidRPr="009C16EF">
        <w:rPr>
          <w:rFonts w:eastAsia="PMingLiU"/>
          <w:sz w:val="22"/>
        </w:rPr>
        <w:t xml:space="preserve">NITB reserves the right to request any additional information that might be deemed necessary during the </w:t>
      </w:r>
      <w:r w:rsidR="00463320">
        <w:rPr>
          <w:rFonts w:eastAsia="PMingLiU"/>
          <w:sz w:val="22"/>
        </w:rPr>
        <w:t xml:space="preserve">bids </w:t>
      </w:r>
      <w:r w:rsidRPr="009C16EF">
        <w:rPr>
          <w:rFonts w:eastAsia="PMingLiU"/>
          <w:sz w:val="22"/>
        </w:rPr>
        <w:t xml:space="preserve">evaluation process. </w:t>
      </w:r>
    </w:p>
    <w:p w14:paraId="2BC3223E" w14:textId="77777777" w:rsidR="009C16EF" w:rsidRPr="009C16EF" w:rsidRDefault="009C16EF" w:rsidP="00E569D0">
      <w:pPr>
        <w:rPr>
          <w:rFonts w:eastAsiaTheme="minorHAnsi"/>
          <w:lang w:eastAsia="en-US"/>
        </w:rPr>
      </w:pPr>
    </w:p>
    <w:p w14:paraId="1F9BED92" w14:textId="237F2CF5" w:rsidR="00242353" w:rsidRDefault="009C16EF" w:rsidP="00803A5F">
      <w:pPr>
        <w:pStyle w:val="Heading2"/>
        <w:numPr>
          <w:ilvl w:val="1"/>
          <w:numId w:val="8"/>
        </w:numPr>
        <w:spacing w:before="0"/>
        <w:ind w:left="709" w:hanging="283"/>
        <w:jc w:val="both"/>
        <w:rPr>
          <w:rFonts w:ascii="Times New Roman" w:eastAsiaTheme="minorHAnsi" w:hAnsi="Times New Roman" w:cs="Times New Roman"/>
          <w:sz w:val="32"/>
          <w:szCs w:val="32"/>
        </w:rPr>
      </w:pPr>
      <w:bookmarkStart w:id="61" w:name="_Toc163415787"/>
      <w:r w:rsidRPr="00E6226D">
        <w:rPr>
          <w:rFonts w:ascii="Times New Roman" w:eastAsiaTheme="minorHAnsi" w:hAnsi="Times New Roman" w:cs="Times New Roman"/>
          <w:sz w:val="32"/>
          <w:szCs w:val="32"/>
        </w:rPr>
        <w:t>Right of Refusal</w:t>
      </w:r>
      <w:bookmarkEnd w:id="61"/>
      <w:r w:rsidR="00242353" w:rsidRPr="0008263C">
        <w:rPr>
          <w:rFonts w:ascii="Times New Roman" w:eastAsiaTheme="minorHAnsi" w:hAnsi="Times New Roman" w:cs="Times New Roman"/>
          <w:sz w:val="32"/>
          <w:szCs w:val="32"/>
        </w:rPr>
        <w:t xml:space="preserve"> </w:t>
      </w:r>
    </w:p>
    <w:p w14:paraId="307A2129" w14:textId="6A95996F" w:rsidR="00242353" w:rsidRPr="00F63874" w:rsidRDefault="00242353" w:rsidP="00E569D0">
      <w:pPr>
        <w:ind w:left="426"/>
        <w:jc w:val="both"/>
        <w:rPr>
          <w:rFonts w:eastAsia="PMingLiU"/>
          <w:sz w:val="22"/>
          <w:szCs w:val="22"/>
        </w:rPr>
      </w:pPr>
      <w:r w:rsidRPr="00F63874">
        <w:rPr>
          <w:rFonts w:eastAsia="PMingLiU"/>
          <w:sz w:val="22"/>
          <w:szCs w:val="22"/>
        </w:rPr>
        <w:t xml:space="preserve">The </w:t>
      </w:r>
      <w:r w:rsidR="00463320">
        <w:rPr>
          <w:rFonts w:eastAsia="PMingLiU"/>
          <w:sz w:val="22"/>
          <w:szCs w:val="22"/>
        </w:rPr>
        <w:t>P</w:t>
      </w:r>
      <w:r w:rsidRPr="00F63874">
        <w:rPr>
          <w:rFonts w:eastAsia="PMingLiU"/>
          <w:sz w:val="22"/>
          <w:szCs w:val="22"/>
        </w:rPr>
        <w:t xml:space="preserve">rocuring </w:t>
      </w:r>
      <w:r w:rsidR="00463320">
        <w:rPr>
          <w:rFonts w:eastAsia="PMingLiU"/>
          <w:sz w:val="22"/>
          <w:szCs w:val="22"/>
        </w:rPr>
        <w:t>A</w:t>
      </w:r>
      <w:r w:rsidRPr="00F63874">
        <w:rPr>
          <w:rFonts w:eastAsia="PMingLiU"/>
          <w:sz w:val="22"/>
          <w:szCs w:val="22"/>
        </w:rPr>
        <w:t xml:space="preserve">gency may reject all bids or proposals at any time prior to the acceptance of a bid or proposal. The </w:t>
      </w:r>
      <w:r w:rsidR="00463320">
        <w:rPr>
          <w:rFonts w:eastAsia="PMingLiU"/>
          <w:sz w:val="22"/>
          <w:szCs w:val="22"/>
        </w:rPr>
        <w:t>P</w:t>
      </w:r>
      <w:r w:rsidRPr="00F63874">
        <w:rPr>
          <w:rFonts w:eastAsia="PMingLiU"/>
          <w:sz w:val="22"/>
          <w:szCs w:val="22"/>
        </w:rPr>
        <w:t xml:space="preserve">rocuring </w:t>
      </w:r>
      <w:r w:rsidR="00463320">
        <w:rPr>
          <w:rFonts w:eastAsia="PMingLiU"/>
          <w:sz w:val="22"/>
          <w:szCs w:val="22"/>
        </w:rPr>
        <w:t>A</w:t>
      </w:r>
      <w:r w:rsidRPr="00F63874">
        <w:rPr>
          <w:rFonts w:eastAsia="PMingLiU"/>
          <w:sz w:val="22"/>
          <w:szCs w:val="22"/>
        </w:rPr>
        <w:t xml:space="preserve">gency shall upon request communicate to any Bidder who submitted a bid or proposal, the grounds for its rejection of all bids or </w:t>
      </w:r>
      <w:r w:rsidR="00634D39" w:rsidRPr="00F63874">
        <w:rPr>
          <w:rFonts w:eastAsia="PMingLiU"/>
          <w:sz w:val="22"/>
          <w:szCs w:val="22"/>
        </w:rPr>
        <w:t>proposals but</w:t>
      </w:r>
      <w:r w:rsidRPr="00F63874">
        <w:rPr>
          <w:rFonts w:eastAsia="PMingLiU"/>
          <w:sz w:val="22"/>
          <w:szCs w:val="22"/>
        </w:rPr>
        <w:t xml:space="preserve"> is not required to justify those grounds. </w:t>
      </w:r>
    </w:p>
    <w:p w14:paraId="5856E448" w14:textId="722EBF6D" w:rsidR="00242353" w:rsidRPr="00F63874" w:rsidRDefault="00242353" w:rsidP="00E569D0">
      <w:pPr>
        <w:ind w:left="426"/>
        <w:jc w:val="both"/>
        <w:rPr>
          <w:rFonts w:eastAsia="PMingLiU"/>
          <w:sz w:val="22"/>
          <w:szCs w:val="22"/>
        </w:rPr>
      </w:pPr>
      <w:r w:rsidRPr="00F63874">
        <w:rPr>
          <w:rFonts w:eastAsia="PMingLiU"/>
          <w:sz w:val="22"/>
          <w:szCs w:val="22"/>
        </w:rPr>
        <w:t xml:space="preserve">The </w:t>
      </w:r>
      <w:r w:rsidR="00463320">
        <w:rPr>
          <w:rFonts w:eastAsia="PMingLiU"/>
          <w:sz w:val="22"/>
          <w:szCs w:val="22"/>
        </w:rPr>
        <w:t>P</w:t>
      </w:r>
      <w:r w:rsidRPr="00F63874">
        <w:rPr>
          <w:rFonts w:eastAsia="PMingLiU"/>
          <w:sz w:val="22"/>
          <w:szCs w:val="22"/>
        </w:rPr>
        <w:t xml:space="preserve">rocuring </w:t>
      </w:r>
      <w:r w:rsidR="00463320">
        <w:rPr>
          <w:rFonts w:eastAsia="PMingLiU"/>
          <w:sz w:val="22"/>
          <w:szCs w:val="22"/>
        </w:rPr>
        <w:t>A</w:t>
      </w:r>
      <w:r w:rsidRPr="00F63874">
        <w:rPr>
          <w:rFonts w:eastAsia="PMingLiU"/>
          <w:sz w:val="22"/>
          <w:szCs w:val="22"/>
        </w:rPr>
        <w:t xml:space="preserve">gency shall incur no liability, solely by virtue of invoking </w:t>
      </w:r>
      <w:r w:rsidR="00614345">
        <w:rPr>
          <w:rFonts w:eastAsia="PMingLiU"/>
          <w:sz w:val="22"/>
          <w:szCs w:val="22"/>
        </w:rPr>
        <w:t xml:space="preserve">the foregoing under </w:t>
      </w:r>
      <w:r w:rsidR="00463320">
        <w:rPr>
          <w:rFonts w:eastAsia="PMingLiU"/>
          <w:sz w:val="22"/>
          <w:szCs w:val="22"/>
        </w:rPr>
        <w:t>R</w:t>
      </w:r>
      <w:r w:rsidRPr="00F63874">
        <w:rPr>
          <w:rFonts w:eastAsia="PMingLiU"/>
          <w:sz w:val="22"/>
          <w:szCs w:val="22"/>
        </w:rPr>
        <w:t xml:space="preserve">ule </w:t>
      </w:r>
      <w:r w:rsidR="00463320">
        <w:rPr>
          <w:rFonts w:eastAsia="PMingLiU"/>
          <w:sz w:val="22"/>
          <w:szCs w:val="22"/>
        </w:rPr>
        <w:t xml:space="preserve">33 </w:t>
      </w:r>
      <w:r w:rsidRPr="00F63874">
        <w:rPr>
          <w:rFonts w:eastAsia="PMingLiU"/>
          <w:sz w:val="22"/>
          <w:szCs w:val="22"/>
        </w:rPr>
        <w:t xml:space="preserve">(1) towards Bidder who have submitted bids or proposals. </w:t>
      </w:r>
    </w:p>
    <w:p w14:paraId="18807573" w14:textId="0672BA9A" w:rsidR="00242353" w:rsidRDefault="00242353" w:rsidP="00E569D0">
      <w:pPr>
        <w:ind w:left="426"/>
        <w:jc w:val="both"/>
        <w:rPr>
          <w:rFonts w:eastAsia="PMingLiU"/>
          <w:sz w:val="22"/>
          <w:szCs w:val="22"/>
        </w:rPr>
      </w:pPr>
      <w:r w:rsidRPr="00F63874">
        <w:rPr>
          <w:rFonts w:eastAsia="PMingLiU"/>
          <w:sz w:val="22"/>
          <w:szCs w:val="22"/>
        </w:rPr>
        <w:t xml:space="preserve">Notice of the rejection of all bids or proposals shall be given promptly to all Bidders </w:t>
      </w:r>
      <w:r w:rsidR="00463320">
        <w:rPr>
          <w:rFonts w:eastAsia="PMingLiU"/>
          <w:sz w:val="22"/>
          <w:szCs w:val="22"/>
        </w:rPr>
        <w:t>who</w:t>
      </w:r>
      <w:r w:rsidR="00463320" w:rsidRPr="00F63874">
        <w:rPr>
          <w:rFonts w:eastAsia="PMingLiU"/>
          <w:sz w:val="22"/>
          <w:szCs w:val="22"/>
        </w:rPr>
        <w:t xml:space="preserve"> </w:t>
      </w:r>
      <w:r w:rsidRPr="00F63874">
        <w:rPr>
          <w:rFonts w:eastAsia="PMingLiU"/>
          <w:sz w:val="22"/>
          <w:szCs w:val="22"/>
        </w:rPr>
        <w:t xml:space="preserve">submitted the proposals. </w:t>
      </w:r>
    </w:p>
    <w:p w14:paraId="5BC569D9" w14:textId="77777777" w:rsidR="00E569D0" w:rsidRPr="00F63874" w:rsidRDefault="00E569D0" w:rsidP="00E569D0">
      <w:pPr>
        <w:ind w:left="426"/>
        <w:jc w:val="both"/>
        <w:rPr>
          <w:rFonts w:eastAsia="PMingLiU"/>
          <w:sz w:val="22"/>
          <w:szCs w:val="22"/>
        </w:rPr>
      </w:pPr>
    </w:p>
    <w:p w14:paraId="16A63C0A" w14:textId="3DA22DA9" w:rsidR="00481BBA" w:rsidRPr="00481BBA" w:rsidRDefault="00242353" w:rsidP="00803A5F">
      <w:pPr>
        <w:pStyle w:val="Heading1"/>
        <w:numPr>
          <w:ilvl w:val="0"/>
          <w:numId w:val="8"/>
        </w:numPr>
        <w:spacing w:before="0"/>
        <w:ind w:left="426" w:hanging="437"/>
        <w:jc w:val="both"/>
      </w:pPr>
      <w:bookmarkStart w:id="62" w:name="_Toc163415788"/>
      <w:r w:rsidRPr="00E6226D">
        <w:rPr>
          <w:rFonts w:ascii="Times New Roman" w:hAnsi="Times New Roman" w:cs="Times New Roman"/>
        </w:rPr>
        <w:t>Submission of Bids</w:t>
      </w:r>
      <w:r w:rsidR="002A0F74">
        <w:rPr>
          <w:rFonts w:ascii="Times New Roman" w:hAnsi="Times New Roman" w:cs="Times New Roman"/>
        </w:rPr>
        <w:t>:</w:t>
      </w:r>
      <w:bookmarkEnd w:id="62"/>
      <w:r w:rsidRPr="00E6226D">
        <w:rPr>
          <w:rFonts w:ascii="Times New Roman" w:hAnsi="Times New Roman" w:cs="Times New Roman"/>
        </w:rPr>
        <w:t xml:space="preserve"> </w:t>
      </w:r>
    </w:p>
    <w:p w14:paraId="100942EF" w14:textId="0D3AB6CD" w:rsidR="00E41AE7" w:rsidRDefault="00E67FB8" w:rsidP="00803A5F">
      <w:pPr>
        <w:pStyle w:val="Heading2"/>
        <w:numPr>
          <w:ilvl w:val="1"/>
          <w:numId w:val="8"/>
        </w:numPr>
        <w:spacing w:before="0"/>
        <w:jc w:val="both"/>
        <w:rPr>
          <w:rFonts w:ascii="Times New Roman" w:eastAsiaTheme="minorHAnsi" w:hAnsi="Times New Roman" w:cs="Times New Roman"/>
          <w:sz w:val="32"/>
          <w:szCs w:val="32"/>
        </w:rPr>
      </w:pPr>
      <w:r w:rsidRPr="00E6226D">
        <w:rPr>
          <w:rFonts w:ascii="Times New Roman" w:eastAsiaTheme="minorHAnsi" w:hAnsi="Times New Roman" w:cs="Times New Roman"/>
          <w:sz w:val="32"/>
          <w:szCs w:val="32"/>
        </w:rPr>
        <w:t xml:space="preserve"> </w:t>
      </w:r>
      <w:bookmarkStart w:id="63" w:name="_Toc163415789"/>
      <w:r w:rsidR="00242353" w:rsidRPr="00E6226D">
        <w:rPr>
          <w:rFonts w:ascii="Times New Roman" w:eastAsiaTheme="minorHAnsi" w:hAnsi="Times New Roman" w:cs="Times New Roman"/>
          <w:sz w:val="32"/>
          <w:szCs w:val="32"/>
        </w:rPr>
        <w:t>Sealing and Marking of Bids</w:t>
      </w:r>
      <w:bookmarkEnd w:id="63"/>
    </w:p>
    <w:p w14:paraId="52C4E995" w14:textId="1A2EEF42" w:rsidR="00242353" w:rsidRPr="00F63874" w:rsidRDefault="00242353" w:rsidP="00E569D0">
      <w:pPr>
        <w:ind w:left="426"/>
        <w:jc w:val="both"/>
        <w:rPr>
          <w:rFonts w:eastAsia="PMingLiU"/>
          <w:sz w:val="22"/>
          <w:szCs w:val="22"/>
        </w:rPr>
      </w:pPr>
      <w:r w:rsidRPr="00F63874">
        <w:rPr>
          <w:rFonts w:eastAsia="PMingLiU"/>
          <w:sz w:val="22"/>
          <w:szCs w:val="22"/>
        </w:rPr>
        <w:t xml:space="preserve">Bid shall comprise a single sealed package containing </w:t>
      </w:r>
      <w:r w:rsidR="00A67F2C">
        <w:rPr>
          <w:rFonts w:eastAsia="PMingLiU"/>
          <w:sz w:val="22"/>
          <w:szCs w:val="22"/>
        </w:rPr>
        <w:t>the proposal</w:t>
      </w:r>
      <w:r w:rsidRPr="00F63874">
        <w:rPr>
          <w:rFonts w:eastAsia="PMingLiU"/>
          <w:sz w:val="22"/>
          <w:szCs w:val="22"/>
        </w:rPr>
        <w:t xml:space="preserve">. </w:t>
      </w:r>
      <w:r w:rsidR="007309F5">
        <w:rPr>
          <w:rFonts w:eastAsia="PMingLiU"/>
          <w:sz w:val="22"/>
          <w:szCs w:val="22"/>
        </w:rPr>
        <w:t>The e</w:t>
      </w:r>
      <w:r w:rsidRPr="00F63874">
        <w:rPr>
          <w:rFonts w:eastAsia="PMingLiU"/>
          <w:sz w:val="22"/>
          <w:szCs w:val="22"/>
        </w:rPr>
        <w:t xml:space="preserve">nvelope shall be marked as “FINANCIAL PROPOSAL” in bold and legible letters to avoid confusion. </w:t>
      </w:r>
    </w:p>
    <w:p w14:paraId="6741D8F6" w14:textId="30033FCD" w:rsidR="00242353" w:rsidRPr="00F63874" w:rsidRDefault="00242353" w:rsidP="00E569D0">
      <w:pPr>
        <w:ind w:left="426"/>
        <w:jc w:val="both"/>
        <w:rPr>
          <w:rFonts w:eastAsia="PMingLiU"/>
          <w:sz w:val="22"/>
          <w:szCs w:val="22"/>
        </w:rPr>
      </w:pPr>
      <w:r w:rsidRPr="00F63874">
        <w:rPr>
          <w:rFonts w:eastAsia="PMingLiU"/>
          <w:sz w:val="22"/>
          <w:szCs w:val="22"/>
        </w:rPr>
        <w:t xml:space="preserve">The bids along with the bid security, must be dropped at: </w:t>
      </w:r>
      <w:r w:rsidR="00C24DFF" w:rsidRPr="00F63874">
        <w:rPr>
          <w:rFonts w:eastAsia="PMingLiU"/>
          <w:sz w:val="22"/>
          <w:szCs w:val="22"/>
        </w:rPr>
        <w:t>National Information Technology Board</w:t>
      </w:r>
      <w:r w:rsidRPr="00F63874">
        <w:rPr>
          <w:rFonts w:eastAsia="PMingLiU"/>
          <w:sz w:val="22"/>
          <w:szCs w:val="22"/>
        </w:rPr>
        <w:t xml:space="preserve">. </w:t>
      </w:r>
    </w:p>
    <w:p w14:paraId="07B36ECC" w14:textId="3CE2DAEE" w:rsidR="00E14BC3" w:rsidRPr="00F63874" w:rsidRDefault="007309F5" w:rsidP="00E569D0">
      <w:pPr>
        <w:ind w:left="426"/>
        <w:jc w:val="both"/>
        <w:rPr>
          <w:rFonts w:eastAsia="PMingLiU"/>
          <w:sz w:val="22"/>
          <w:szCs w:val="22"/>
        </w:rPr>
      </w:pPr>
      <w:r>
        <w:rPr>
          <w:rFonts w:eastAsia="PMingLiU"/>
          <w:sz w:val="22"/>
          <w:szCs w:val="22"/>
        </w:rPr>
        <w:lastRenderedPageBreak/>
        <w:t>The</w:t>
      </w:r>
      <w:r w:rsidR="00E14BC3" w:rsidRPr="00F63874">
        <w:rPr>
          <w:rFonts w:eastAsia="PMingLiU"/>
          <w:sz w:val="22"/>
          <w:szCs w:val="22"/>
        </w:rPr>
        <w:t xml:space="preserve"> Proposal must contain </w:t>
      </w:r>
      <w:r w:rsidR="00257D5A" w:rsidRPr="00257D5A">
        <w:rPr>
          <w:rFonts w:eastAsia="PMingLiU"/>
          <w:sz w:val="22"/>
          <w:szCs w:val="22"/>
          <w:u w:val="single"/>
        </w:rPr>
        <w:t xml:space="preserve">Sealed </w:t>
      </w:r>
      <w:r w:rsidR="00E14BC3" w:rsidRPr="00257D5A">
        <w:rPr>
          <w:rFonts w:eastAsia="PMingLiU"/>
          <w:sz w:val="22"/>
          <w:szCs w:val="22"/>
          <w:u w:val="single"/>
        </w:rPr>
        <w:t>B</w:t>
      </w:r>
      <w:r w:rsidR="00E14BC3" w:rsidRPr="00F63874">
        <w:rPr>
          <w:rFonts w:eastAsia="PMingLiU"/>
          <w:sz w:val="22"/>
          <w:szCs w:val="22"/>
          <w:u w:val="single"/>
        </w:rPr>
        <w:t xml:space="preserve">ID </w:t>
      </w:r>
      <w:r w:rsidR="003D37BD" w:rsidRPr="00F63874">
        <w:rPr>
          <w:rFonts w:eastAsia="PMingLiU"/>
          <w:sz w:val="22"/>
          <w:szCs w:val="22"/>
          <w:u w:val="single"/>
        </w:rPr>
        <w:t>Security</w:t>
      </w:r>
      <w:r w:rsidR="00E14BC3" w:rsidRPr="00F63874">
        <w:rPr>
          <w:rFonts w:eastAsia="PMingLiU"/>
          <w:sz w:val="22"/>
          <w:szCs w:val="22"/>
          <w:u w:val="single"/>
        </w:rPr>
        <w:t xml:space="preserve"> envelop</w:t>
      </w:r>
      <w:r w:rsidR="00E14BC3" w:rsidRPr="00F63874">
        <w:rPr>
          <w:rFonts w:eastAsia="PMingLiU"/>
          <w:sz w:val="22"/>
          <w:szCs w:val="22"/>
        </w:rPr>
        <w:t xml:space="preserve"> </w:t>
      </w:r>
      <w:r w:rsidR="00E14BC3" w:rsidRPr="00737268">
        <w:rPr>
          <w:rFonts w:eastAsia="PMingLiU"/>
          <w:sz w:val="22"/>
          <w:szCs w:val="22"/>
        </w:rPr>
        <w:t xml:space="preserve">which would be opened at time of opening of </w:t>
      </w:r>
      <w:r>
        <w:rPr>
          <w:rFonts w:eastAsia="PMingLiU"/>
          <w:sz w:val="22"/>
          <w:szCs w:val="22"/>
        </w:rPr>
        <w:t>the</w:t>
      </w:r>
      <w:r w:rsidR="00E14BC3" w:rsidRPr="00737268">
        <w:rPr>
          <w:rFonts w:eastAsia="PMingLiU"/>
          <w:sz w:val="22"/>
          <w:szCs w:val="22"/>
        </w:rPr>
        <w:t xml:space="preserve"> proposal</w:t>
      </w:r>
      <w:r w:rsidR="00925236" w:rsidRPr="00737268">
        <w:rPr>
          <w:rFonts w:eastAsia="PMingLiU"/>
          <w:sz w:val="22"/>
          <w:szCs w:val="22"/>
        </w:rPr>
        <w:t>.</w:t>
      </w:r>
    </w:p>
    <w:p w14:paraId="364D60D9" w14:textId="606B87D4" w:rsidR="00242353" w:rsidRPr="00F63874" w:rsidRDefault="00242353" w:rsidP="00E569D0">
      <w:pPr>
        <w:ind w:left="426"/>
        <w:jc w:val="both"/>
        <w:rPr>
          <w:rFonts w:eastAsia="PMingLiU"/>
          <w:sz w:val="22"/>
          <w:szCs w:val="22"/>
        </w:rPr>
      </w:pPr>
      <w:r w:rsidRPr="00F63874">
        <w:rPr>
          <w:rFonts w:eastAsia="PMingLiU"/>
          <w:sz w:val="22"/>
          <w:szCs w:val="22"/>
        </w:rPr>
        <w:t xml:space="preserve">All submissions are due to the attention of the authorized person, no later than the date and time specified in </w:t>
      </w:r>
      <w:r w:rsidRPr="003433A9">
        <w:rPr>
          <w:rStyle w:val="Hyperlink"/>
          <w:color w:val="auto"/>
        </w:rPr>
        <w:t>Annexure A</w:t>
      </w:r>
      <w:r w:rsidRPr="003433A9">
        <w:rPr>
          <w:rFonts w:eastAsia="PMingLiU"/>
          <w:sz w:val="22"/>
          <w:szCs w:val="22"/>
        </w:rPr>
        <w:t xml:space="preserve">. </w:t>
      </w:r>
      <w:r w:rsidRPr="00F63874">
        <w:rPr>
          <w:rFonts w:eastAsia="PMingLiU"/>
          <w:sz w:val="22"/>
          <w:szCs w:val="22"/>
        </w:rPr>
        <w:t>Any proposal received after the due date and time</w:t>
      </w:r>
      <w:r w:rsidR="0069028E" w:rsidRPr="00F63874">
        <w:rPr>
          <w:rFonts w:eastAsia="PMingLiU"/>
          <w:sz w:val="22"/>
          <w:szCs w:val="22"/>
        </w:rPr>
        <w:t xml:space="preserve"> will not be accepted by NITB. </w:t>
      </w:r>
    </w:p>
    <w:p w14:paraId="14B615CB" w14:textId="69124725" w:rsidR="002B2549" w:rsidRDefault="00242353" w:rsidP="002B2549">
      <w:pPr>
        <w:ind w:left="426"/>
        <w:jc w:val="both"/>
        <w:rPr>
          <w:rFonts w:eastAsia="PMingLiU"/>
          <w:sz w:val="22"/>
          <w:szCs w:val="22"/>
        </w:rPr>
      </w:pPr>
      <w:r w:rsidRPr="00F63874">
        <w:rPr>
          <w:rFonts w:eastAsia="PMingLiU"/>
          <w:sz w:val="22"/>
          <w:szCs w:val="22"/>
        </w:rPr>
        <w:t xml:space="preserve">Proposal submissions must be organized according to the instructions provided in this </w:t>
      </w:r>
      <w:r w:rsidR="001C71DE">
        <w:rPr>
          <w:rFonts w:eastAsia="PMingLiU"/>
          <w:sz w:val="22"/>
          <w:szCs w:val="22"/>
        </w:rPr>
        <w:t xml:space="preserve">document, </w:t>
      </w:r>
      <w:r w:rsidRPr="00F63874">
        <w:rPr>
          <w:rFonts w:eastAsia="PMingLiU"/>
          <w:sz w:val="22"/>
          <w:szCs w:val="22"/>
        </w:rPr>
        <w:t xml:space="preserve">separately packaged, sealed and </w:t>
      </w:r>
      <w:r w:rsidR="002B2549">
        <w:rPr>
          <w:rFonts w:eastAsia="PMingLiU"/>
          <w:sz w:val="22"/>
          <w:szCs w:val="22"/>
        </w:rPr>
        <w:t>duly identifiable.</w:t>
      </w:r>
    </w:p>
    <w:p w14:paraId="02438096" w14:textId="1DD29FFC" w:rsidR="00E41AE7" w:rsidRPr="002B2549" w:rsidRDefault="00564AE8" w:rsidP="002B2549">
      <w:pPr>
        <w:ind w:left="426"/>
        <w:jc w:val="both"/>
        <w:rPr>
          <w:rFonts w:eastAsia="PMingLiU"/>
          <w:sz w:val="22"/>
          <w:szCs w:val="22"/>
        </w:rPr>
      </w:pPr>
      <w:r w:rsidRPr="002B2549">
        <w:rPr>
          <w:rFonts w:eastAsia="PMingLiU"/>
          <w:sz w:val="22"/>
          <w:szCs w:val="22"/>
        </w:rPr>
        <w:t xml:space="preserve">Softcopies of </w:t>
      </w:r>
      <w:r w:rsidR="007309F5">
        <w:rPr>
          <w:rFonts w:eastAsia="PMingLiU"/>
          <w:sz w:val="22"/>
          <w:szCs w:val="22"/>
        </w:rPr>
        <w:t xml:space="preserve">the </w:t>
      </w:r>
      <w:r w:rsidRPr="002B2549">
        <w:rPr>
          <w:rFonts w:eastAsia="PMingLiU"/>
          <w:sz w:val="22"/>
          <w:szCs w:val="22"/>
        </w:rPr>
        <w:t>proposal are required to be submitted in the form of USB in the respective sealed envelopes. The files must be unprotected, editable, electronic documents and must be clear of any viruses, imbedded documents, or executable links.</w:t>
      </w:r>
    </w:p>
    <w:p w14:paraId="71F7D2AD" w14:textId="77777777" w:rsidR="00253EC7" w:rsidRPr="0022477F" w:rsidRDefault="00253EC7" w:rsidP="00E569D0">
      <w:pPr>
        <w:ind w:left="360" w:right="-424"/>
        <w:jc w:val="both"/>
        <w:rPr>
          <w:color w:val="000000"/>
        </w:rPr>
      </w:pPr>
    </w:p>
    <w:p w14:paraId="4C60522E" w14:textId="41E48BDB" w:rsidR="00E41AE7" w:rsidRDefault="00E67FB8" w:rsidP="00803A5F">
      <w:pPr>
        <w:pStyle w:val="Heading2"/>
        <w:numPr>
          <w:ilvl w:val="1"/>
          <w:numId w:val="8"/>
        </w:numPr>
        <w:spacing w:before="0"/>
        <w:jc w:val="both"/>
        <w:rPr>
          <w:rFonts w:ascii="Times New Roman" w:eastAsiaTheme="minorHAnsi" w:hAnsi="Times New Roman" w:cs="Times New Roman"/>
          <w:sz w:val="32"/>
          <w:szCs w:val="32"/>
        </w:rPr>
      </w:pPr>
      <w:r w:rsidRPr="00E6226D">
        <w:rPr>
          <w:rFonts w:ascii="Times New Roman" w:eastAsiaTheme="minorHAnsi" w:hAnsi="Times New Roman" w:cs="Times New Roman"/>
          <w:sz w:val="32"/>
          <w:szCs w:val="32"/>
        </w:rPr>
        <w:t xml:space="preserve"> </w:t>
      </w:r>
      <w:bookmarkStart w:id="64" w:name="_Toc163415790"/>
      <w:r w:rsidR="00564AE8" w:rsidRPr="00E6226D">
        <w:rPr>
          <w:rFonts w:ascii="Times New Roman" w:eastAsiaTheme="minorHAnsi" w:hAnsi="Times New Roman" w:cs="Times New Roman"/>
          <w:sz w:val="32"/>
          <w:szCs w:val="32"/>
        </w:rPr>
        <w:t>Extension of Time Period for Submission of Bids</w:t>
      </w:r>
      <w:bookmarkEnd w:id="64"/>
      <w:r w:rsidR="00564AE8" w:rsidRPr="00E6226D">
        <w:rPr>
          <w:rFonts w:ascii="Times New Roman" w:eastAsiaTheme="minorHAnsi" w:hAnsi="Times New Roman" w:cs="Times New Roman"/>
          <w:sz w:val="32"/>
          <w:szCs w:val="32"/>
        </w:rPr>
        <w:t xml:space="preserve"> </w:t>
      </w:r>
    </w:p>
    <w:p w14:paraId="5732D7CE" w14:textId="50E6CC14" w:rsidR="00564AE8" w:rsidRPr="00F63874" w:rsidRDefault="00564AE8" w:rsidP="00E569D0">
      <w:pPr>
        <w:ind w:left="426"/>
        <w:jc w:val="both"/>
        <w:rPr>
          <w:rFonts w:eastAsia="PMingLiU"/>
          <w:sz w:val="22"/>
          <w:szCs w:val="22"/>
        </w:rPr>
      </w:pPr>
      <w:r w:rsidRPr="00F63874">
        <w:rPr>
          <w:rFonts w:eastAsia="PMingLiU"/>
          <w:sz w:val="22"/>
          <w:szCs w:val="22"/>
        </w:rPr>
        <w:t xml:space="preserve">NITB may extend the deadline for submission of bids, if </w:t>
      </w:r>
      <w:r w:rsidR="001C71DE">
        <w:rPr>
          <w:rFonts w:eastAsia="PMingLiU"/>
          <w:sz w:val="22"/>
          <w:szCs w:val="22"/>
        </w:rPr>
        <w:t xml:space="preserve">any of </w:t>
      </w:r>
      <w:r w:rsidRPr="00F63874">
        <w:rPr>
          <w:rFonts w:eastAsia="PMingLiU"/>
          <w:sz w:val="22"/>
          <w:szCs w:val="22"/>
        </w:rPr>
        <w:t>the following condition</w:t>
      </w:r>
      <w:r w:rsidR="001C71DE">
        <w:rPr>
          <w:rFonts w:eastAsia="PMingLiU"/>
          <w:sz w:val="22"/>
          <w:szCs w:val="22"/>
        </w:rPr>
        <w:t>s</w:t>
      </w:r>
      <w:r w:rsidRPr="00F63874">
        <w:rPr>
          <w:rFonts w:eastAsia="PMingLiU"/>
          <w:sz w:val="22"/>
          <w:szCs w:val="22"/>
        </w:rPr>
        <w:t xml:space="preserve"> exists</w:t>
      </w:r>
      <w:r w:rsidR="001C71DE">
        <w:rPr>
          <w:rFonts w:eastAsia="PMingLiU"/>
          <w:sz w:val="22"/>
          <w:szCs w:val="22"/>
        </w:rPr>
        <w:t>:</w:t>
      </w:r>
    </w:p>
    <w:p w14:paraId="548DF0AC" w14:textId="412FEE83" w:rsidR="00564AE8" w:rsidRPr="00F63874" w:rsidRDefault="00310BDA" w:rsidP="00803A5F">
      <w:pPr>
        <w:pStyle w:val="ListParagraph"/>
        <w:numPr>
          <w:ilvl w:val="0"/>
          <w:numId w:val="7"/>
        </w:numPr>
        <w:autoSpaceDE w:val="0"/>
        <w:autoSpaceDN w:val="0"/>
        <w:adjustRightInd w:val="0"/>
        <w:jc w:val="both"/>
        <w:rPr>
          <w:color w:val="000000"/>
          <w:sz w:val="22"/>
        </w:rPr>
      </w:pPr>
      <w:r w:rsidRPr="00F63874">
        <w:rPr>
          <w:color w:val="000000"/>
          <w:sz w:val="22"/>
        </w:rPr>
        <w:t xml:space="preserve"> If Procurement </w:t>
      </w:r>
      <w:r w:rsidR="00564AE8" w:rsidRPr="00F63874">
        <w:rPr>
          <w:color w:val="000000"/>
          <w:sz w:val="22"/>
        </w:rPr>
        <w:t xml:space="preserve">Committee is convinced that such extraordinary circumstances have arisen owing to </w:t>
      </w:r>
      <w:r w:rsidR="00144513" w:rsidRPr="00F63874">
        <w:rPr>
          <w:color w:val="000000"/>
          <w:sz w:val="22"/>
        </w:rPr>
        <w:t>law-and-order</w:t>
      </w:r>
      <w:r w:rsidR="00564AE8" w:rsidRPr="00F63874">
        <w:rPr>
          <w:color w:val="000000"/>
          <w:sz w:val="22"/>
        </w:rPr>
        <w:t xml:space="preserve"> situation or a natural calamity that the deadline should be extended</w:t>
      </w:r>
      <w:r w:rsidR="001C71DE">
        <w:rPr>
          <w:color w:val="000000"/>
          <w:sz w:val="22"/>
        </w:rPr>
        <w:t>; and</w:t>
      </w:r>
      <w:r w:rsidR="00564AE8" w:rsidRPr="00F63874">
        <w:rPr>
          <w:color w:val="000000"/>
          <w:sz w:val="22"/>
        </w:rPr>
        <w:t xml:space="preserve"> </w:t>
      </w:r>
    </w:p>
    <w:p w14:paraId="6D20E52F" w14:textId="3F7A895E" w:rsidR="00E64A02" w:rsidRDefault="00564AE8" w:rsidP="00E569D0">
      <w:pPr>
        <w:autoSpaceDE w:val="0"/>
        <w:autoSpaceDN w:val="0"/>
        <w:adjustRightInd w:val="0"/>
        <w:ind w:left="1080" w:hanging="371"/>
        <w:jc w:val="both"/>
        <w:rPr>
          <w:color w:val="000000"/>
          <w:sz w:val="22"/>
          <w:szCs w:val="22"/>
        </w:rPr>
      </w:pPr>
      <w:r w:rsidRPr="00F63874">
        <w:rPr>
          <w:color w:val="000000"/>
          <w:sz w:val="22"/>
          <w:szCs w:val="22"/>
        </w:rPr>
        <w:t xml:space="preserve">• </w:t>
      </w:r>
      <w:r w:rsidR="00E41AE7" w:rsidRPr="00F63874">
        <w:rPr>
          <w:color w:val="000000"/>
          <w:sz w:val="22"/>
          <w:szCs w:val="22"/>
        </w:rPr>
        <w:tab/>
      </w:r>
      <w:r w:rsidRPr="00F63874">
        <w:rPr>
          <w:color w:val="000000"/>
          <w:sz w:val="22"/>
          <w:szCs w:val="22"/>
        </w:rPr>
        <w:t>If Purchase Committee decides to extend the deadline due to any administrative reason.</w:t>
      </w:r>
    </w:p>
    <w:p w14:paraId="5AF4A553" w14:textId="76775A9C" w:rsidR="00E569D0" w:rsidRDefault="00E569D0" w:rsidP="00E569D0">
      <w:pPr>
        <w:autoSpaceDE w:val="0"/>
        <w:autoSpaceDN w:val="0"/>
        <w:adjustRightInd w:val="0"/>
        <w:ind w:left="1080" w:hanging="371"/>
        <w:jc w:val="both"/>
        <w:rPr>
          <w:color w:val="000000"/>
          <w:sz w:val="22"/>
          <w:szCs w:val="22"/>
        </w:rPr>
      </w:pPr>
    </w:p>
    <w:p w14:paraId="535F8577" w14:textId="0FEA85D4" w:rsidR="00E41AE7" w:rsidRDefault="00E67FB8" w:rsidP="00803A5F">
      <w:pPr>
        <w:pStyle w:val="Heading2"/>
        <w:numPr>
          <w:ilvl w:val="1"/>
          <w:numId w:val="8"/>
        </w:numPr>
        <w:spacing w:before="0"/>
        <w:jc w:val="both"/>
        <w:rPr>
          <w:rFonts w:ascii="Times New Roman" w:eastAsiaTheme="minorHAnsi" w:hAnsi="Times New Roman" w:cs="Times New Roman"/>
          <w:sz w:val="32"/>
          <w:szCs w:val="32"/>
        </w:rPr>
      </w:pPr>
      <w:r w:rsidRPr="00E6226D">
        <w:rPr>
          <w:rFonts w:ascii="Times New Roman" w:eastAsiaTheme="minorHAnsi" w:hAnsi="Times New Roman" w:cs="Times New Roman"/>
          <w:sz w:val="32"/>
          <w:szCs w:val="32"/>
        </w:rPr>
        <w:t xml:space="preserve"> </w:t>
      </w:r>
      <w:bookmarkStart w:id="65" w:name="_Toc163415791"/>
      <w:r w:rsidR="00564AE8" w:rsidRPr="00E6226D">
        <w:rPr>
          <w:rFonts w:ascii="Times New Roman" w:eastAsiaTheme="minorHAnsi" w:hAnsi="Times New Roman" w:cs="Times New Roman"/>
          <w:sz w:val="32"/>
          <w:szCs w:val="32"/>
        </w:rPr>
        <w:t>Late Bids</w:t>
      </w:r>
      <w:bookmarkEnd w:id="65"/>
      <w:r w:rsidR="00564AE8" w:rsidRPr="00E6226D">
        <w:rPr>
          <w:rFonts w:ascii="Times New Roman" w:eastAsiaTheme="minorHAnsi" w:hAnsi="Times New Roman" w:cs="Times New Roman"/>
          <w:sz w:val="32"/>
          <w:szCs w:val="32"/>
        </w:rPr>
        <w:t xml:space="preserve"> </w:t>
      </w:r>
    </w:p>
    <w:p w14:paraId="248319C5" w14:textId="1F46D174" w:rsidR="00E41AE7" w:rsidRDefault="00564AE8" w:rsidP="00E569D0">
      <w:pPr>
        <w:ind w:left="426"/>
        <w:jc w:val="both"/>
        <w:rPr>
          <w:rFonts w:eastAsia="PMingLiU"/>
          <w:sz w:val="22"/>
          <w:szCs w:val="22"/>
        </w:rPr>
      </w:pPr>
      <w:r w:rsidRPr="00E569D0">
        <w:rPr>
          <w:rFonts w:eastAsia="PMingLiU"/>
          <w:sz w:val="22"/>
          <w:szCs w:val="22"/>
        </w:rPr>
        <w:t xml:space="preserve">Late bids shall not be considered. </w:t>
      </w:r>
      <w:r w:rsidR="00E41AE7" w:rsidRPr="00E569D0">
        <w:rPr>
          <w:rFonts w:eastAsia="PMingLiU"/>
          <w:sz w:val="22"/>
          <w:szCs w:val="22"/>
        </w:rPr>
        <w:t>Therefore,</w:t>
      </w:r>
      <w:r w:rsidRPr="00E569D0">
        <w:rPr>
          <w:rFonts w:eastAsia="PMingLiU"/>
          <w:sz w:val="22"/>
          <w:szCs w:val="22"/>
        </w:rPr>
        <w:t xml:space="preserve"> it is suggested that the response be sent in a manner that ensures it arrives on time, for example: through verifiable courier, Registered Mail or in person. Responses through Fax, email, and non-registered delivery through Pakistan Post Mail will not be considered. </w:t>
      </w:r>
    </w:p>
    <w:p w14:paraId="7ADE2228" w14:textId="77777777" w:rsidR="0025172C" w:rsidRPr="00E569D0" w:rsidRDefault="0025172C" w:rsidP="00E569D0">
      <w:pPr>
        <w:ind w:left="426"/>
        <w:jc w:val="both"/>
        <w:rPr>
          <w:rFonts w:eastAsia="PMingLiU"/>
          <w:sz w:val="22"/>
          <w:szCs w:val="22"/>
        </w:rPr>
      </w:pPr>
    </w:p>
    <w:p w14:paraId="3EFD1ED3" w14:textId="20A0A8CC" w:rsidR="00C16982" w:rsidRDefault="00E67FB8" w:rsidP="00803A5F">
      <w:pPr>
        <w:pStyle w:val="Heading2"/>
        <w:numPr>
          <w:ilvl w:val="1"/>
          <w:numId w:val="8"/>
        </w:numPr>
        <w:spacing w:before="0"/>
        <w:jc w:val="both"/>
        <w:rPr>
          <w:rFonts w:ascii="Times New Roman" w:eastAsiaTheme="minorHAnsi" w:hAnsi="Times New Roman" w:cs="Times New Roman"/>
          <w:sz w:val="32"/>
          <w:szCs w:val="32"/>
        </w:rPr>
      </w:pPr>
      <w:r w:rsidRPr="00E64A02">
        <w:rPr>
          <w:rFonts w:ascii="Times New Roman" w:eastAsiaTheme="minorHAnsi" w:hAnsi="Times New Roman" w:cs="Times New Roman"/>
          <w:sz w:val="32"/>
          <w:szCs w:val="32"/>
        </w:rPr>
        <w:t xml:space="preserve"> </w:t>
      </w:r>
      <w:bookmarkStart w:id="66" w:name="_Toc163415792"/>
      <w:r w:rsidR="00564AE8" w:rsidRPr="00E64A02">
        <w:rPr>
          <w:rFonts w:ascii="Times New Roman" w:eastAsiaTheme="minorHAnsi" w:hAnsi="Times New Roman" w:cs="Times New Roman"/>
          <w:sz w:val="32"/>
          <w:szCs w:val="32"/>
        </w:rPr>
        <w:t>Presentation by Bidders</w:t>
      </w:r>
      <w:bookmarkEnd w:id="66"/>
      <w:r w:rsidR="00564AE8" w:rsidRPr="00E64A02">
        <w:rPr>
          <w:rFonts w:ascii="Times New Roman" w:eastAsiaTheme="minorHAnsi" w:hAnsi="Times New Roman" w:cs="Times New Roman"/>
          <w:sz w:val="32"/>
          <w:szCs w:val="32"/>
        </w:rPr>
        <w:t xml:space="preserve"> </w:t>
      </w:r>
    </w:p>
    <w:p w14:paraId="37F5AAEC" w14:textId="08F1231C" w:rsidR="00E41AE7" w:rsidRPr="00E569D0" w:rsidRDefault="00564AE8" w:rsidP="00E569D0">
      <w:pPr>
        <w:ind w:left="426"/>
        <w:jc w:val="both"/>
        <w:rPr>
          <w:sz w:val="22"/>
          <w:szCs w:val="22"/>
        </w:rPr>
      </w:pPr>
      <w:r w:rsidRPr="00E569D0">
        <w:rPr>
          <w:rFonts w:eastAsia="PMingLiU"/>
          <w:sz w:val="22"/>
          <w:szCs w:val="22"/>
        </w:rPr>
        <w:t>Bidders may be asked to present their proposal as per the terms and conditions listed along with the announcement of this RFP. The Bidder will be required to provide and present a detailed and comprehensive project management plan that will become the sole source for determining implementation tasks and completion time of each task. The bidders are expected to present the prop</w:t>
      </w:r>
      <w:r w:rsidR="00C534AF" w:rsidRPr="00E569D0">
        <w:rPr>
          <w:rFonts w:eastAsia="PMingLiU"/>
          <w:sz w:val="22"/>
          <w:szCs w:val="22"/>
        </w:rPr>
        <w:t>osal and the various components</w:t>
      </w:r>
      <w:r w:rsidRPr="00E569D0">
        <w:rPr>
          <w:rFonts w:eastAsia="PMingLiU"/>
          <w:sz w:val="22"/>
          <w:szCs w:val="22"/>
        </w:rPr>
        <w:t xml:space="preserve"> within the overall proposal. The bidder must be able to answer all queries and question of the evaluation</w:t>
      </w:r>
      <w:r w:rsidR="00EB4FB8" w:rsidRPr="00E569D0">
        <w:rPr>
          <w:rFonts w:eastAsia="PMingLiU"/>
          <w:sz w:val="22"/>
          <w:szCs w:val="22"/>
        </w:rPr>
        <w:t>/procurement</w:t>
      </w:r>
      <w:r w:rsidRPr="00E569D0">
        <w:rPr>
          <w:rFonts w:eastAsia="PMingLiU"/>
          <w:sz w:val="22"/>
          <w:szCs w:val="22"/>
        </w:rPr>
        <w:t xml:space="preserve"> committee </w:t>
      </w:r>
      <w:r w:rsidR="00E31F1C">
        <w:rPr>
          <w:rFonts w:eastAsia="PMingLiU"/>
          <w:sz w:val="22"/>
          <w:szCs w:val="22"/>
        </w:rPr>
        <w:t>during</w:t>
      </w:r>
      <w:r w:rsidR="00E31F1C" w:rsidRPr="00E569D0">
        <w:rPr>
          <w:rFonts w:eastAsia="PMingLiU"/>
          <w:sz w:val="22"/>
          <w:szCs w:val="22"/>
        </w:rPr>
        <w:t xml:space="preserve"> </w:t>
      </w:r>
      <w:r w:rsidRPr="00E569D0">
        <w:rPr>
          <w:rFonts w:eastAsia="PMingLiU"/>
          <w:sz w:val="22"/>
          <w:szCs w:val="22"/>
        </w:rPr>
        <w:t xml:space="preserve">the presentation. </w:t>
      </w:r>
    </w:p>
    <w:p w14:paraId="435D7307" w14:textId="77777777" w:rsidR="00C54C1C" w:rsidRPr="00E569D0" w:rsidRDefault="00C54C1C" w:rsidP="00E569D0">
      <w:pPr>
        <w:ind w:left="426"/>
        <w:jc w:val="both"/>
        <w:rPr>
          <w:rFonts w:eastAsia="PMingLiU"/>
          <w:sz w:val="22"/>
          <w:szCs w:val="22"/>
        </w:rPr>
      </w:pPr>
    </w:p>
    <w:p w14:paraId="47B6D3C4" w14:textId="17471840" w:rsidR="00E41AE7" w:rsidRPr="00E569D0" w:rsidRDefault="00E67FB8" w:rsidP="00803A5F">
      <w:pPr>
        <w:pStyle w:val="Heading2"/>
        <w:numPr>
          <w:ilvl w:val="1"/>
          <w:numId w:val="8"/>
        </w:numPr>
        <w:spacing w:before="0"/>
        <w:jc w:val="both"/>
        <w:rPr>
          <w:rFonts w:ascii="Times New Roman" w:eastAsiaTheme="minorHAnsi" w:hAnsi="Times New Roman" w:cs="Times New Roman"/>
          <w:sz w:val="32"/>
          <w:szCs w:val="32"/>
        </w:rPr>
      </w:pPr>
      <w:r w:rsidRPr="00E569D0">
        <w:rPr>
          <w:rFonts w:ascii="Times New Roman" w:eastAsiaTheme="minorHAnsi" w:hAnsi="Times New Roman" w:cs="Times New Roman"/>
          <w:sz w:val="32"/>
          <w:szCs w:val="32"/>
        </w:rPr>
        <w:t xml:space="preserve"> </w:t>
      </w:r>
      <w:bookmarkStart w:id="67" w:name="_Toc163415793"/>
      <w:r w:rsidR="00564AE8" w:rsidRPr="00E569D0">
        <w:rPr>
          <w:rFonts w:ascii="Times New Roman" w:eastAsiaTheme="minorHAnsi" w:hAnsi="Times New Roman" w:cs="Times New Roman"/>
          <w:sz w:val="32"/>
          <w:szCs w:val="32"/>
        </w:rPr>
        <w:t>Modification or Withdrawal of Proposals</w:t>
      </w:r>
      <w:bookmarkEnd w:id="67"/>
      <w:r w:rsidR="00564AE8" w:rsidRPr="00E569D0">
        <w:rPr>
          <w:rFonts w:ascii="Times New Roman" w:eastAsiaTheme="minorHAnsi" w:hAnsi="Times New Roman" w:cs="Times New Roman"/>
          <w:sz w:val="32"/>
          <w:szCs w:val="32"/>
        </w:rPr>
        <w:t xml:space="preserve"> </w:t>
      </w:r>
    </w:p>
    <w:p w14:paraId="718A2A8C" w14:textId="0C8CDA4B" w:rsidR="00E41AE7" w:rsidRPr="00E569D0" w:rsidRDefault="00564AE8" w:rsidP="00E569D0">
      <w:pPr>
        <w:ind w:left="426"/>
        <w:jc w:val="both"/>
        <w:rPr>
          <w:sz w:val="22"/>
          <w:szCs w:val="22"/>
        </w:rPr>
      </w:pPr>
      <w:r w:rsidRPr="00E569D0">
        <w:rPr>
          <w:rFonts w:eastAsia="PMingLiU"/>
          <w:sz w:val="22"/>
          <w:szCs w:val="22"/>
        </w:rPr>
        <w:t xml:space="preserve">Proposal modification and withdrawal terms and conditions are governed </w:t>
      </w:r>
      <w:r w:rsidR="00E31F1C">
        <w:rPr>
          <w:rFonts w:eastAsia="PMingLiU"/>
          <w:sz w:val="22"/>
          <w:szCs w:val="22"/>
        </w:rPr>
        <w:t xml:space="preserve">by </w:t>
      </w:r>
      <w:r w:rsidR="00C534AF" w:rsidRPr="00E569D0">
        <w:rPr>
          <w:rFonts w:eastAsia="PMingLiU"/>
          <w:sz w:val="22"/>
          <w:szCs w:val="22"/>
        </w:rPr>
        <w:t>PPRA</w:t>
      </w:r>
      <w:r w:rsidRPr="00E569D0">
        <w:rPr>
          <w:rFonts w:eastAsia="PMingLiU"/>
          <w:sz w:val="22"/>
          <w:szCs w:val="22"/>
        </w:rPr>
        <w:t xml:space="preserve"> </w:t>
      </w:r>
      <w:r w:rsidR="00E31F1C">
        <w:rPr>
          <w:rFonts w:eastAsia="PMingLiU"/>
          <w:sz w:val="22"/>
          <w:szCs w:val="22"/>
        </w:rPr>
        <w:t>R</w:t>
      </w:r>
      <w:r w:rsidRPr="00E569D0">
        <w:rPr>
          <w:rFonts w:eastAsia="PMingLiU"/>
          <w:sz w:val="22"/>
          <w:szCs w:val="22"/>
        </w:rPr>
        <w:t xml:space="preserve">ules </w:t>
      </w:r>
      <w:r w:rsidR="00E31F1C">
        <w:rPr>
          <w:rFonts w:eastAsia="PMingLiU"/>
          <w:sz w:val="22"/>
          <w:szCs w:val="22"/>
        </w:rPr>
        <w:t>&amp;</w:t>
      </w:r>
      <w:r w:rsidR="00E31F1C" w:rsidRPr="00E569D0">
        <w:rPr>
          <w:rFonts w:eastAsia="PMingLiU"/>
          <w:sz w:val="22"/>
          <w:szCs w:val="22"/>
        </w:rPr>
        <w:t xml:space="preserve"> </w:t>
      </w:r>
      <w:r w:rsidRPr="00E569D0">
        <w:rPr>
          <w:rFonts w:eastAsia="PMingLiU"/>
          <w:sz w:val="22"/>
          <w:szCs w:val="22"/>
        </w:rPr>
        <w:t>Regulations. Such laws</w:t>
      </w:r>
      <w:r w:rsidR="00E31F1C">
        <w:rPr>
          <w:rFonts w:eastAsia="PMingLiU"/>
          <w:sz w:val="22"/>
          <w:szCs w:val="22"/>
        </w:rPr>
        <w:t>, Rules &amp;</w:t>
      </w:r>
      <w:r w:rsidRPr="00E569D0">
        <w:rPr>
          <w:rFonts w:eastAsia="PMingLiU"/>
          <w:sz w:val="22"/>
          <w:szCs w:val="22"/>
        </w:rPr>
        <w:t xml:space="preserve"> </w:t>
      </w:r>
      <w:r w:rsidR="00E31F1C">
        <w:rPr>
          <w:rFonts w:eastAsia="PMingLiU"/>
          <w:sz w:val="22"/>
          <w:szCs w:val="22"/>
        </w:rPr>
        <w:t>R</w:t>
      </w:r>
      <w:r w:rsidRPr="00E569D0">
        <w:rPr>
          <w:rFonts w:eastAsia="PMingLiU"/>
          <w:sz w:val="22"/>
          <w:szCs w:val="22"/>
        </w:rPr>
        <w:t xml:space="preserve">egulations shall always prevail at all times. Under no circumstances shall a bidder be allowed to modify or withdraw his proposal if such actions are prohibited by the relevant </w:t>
      </w:r>
      <w:r w:rsidR="00E31F1C">
        <w:rPr>
          <w:rFonts w:eastAsia="PMingLiU"/>
          <w:sz w:val="22"/>
          <w:szCs w:val="22"/>
        </w:rPr>
        <w:t>Rules &amp; Regulations</w:t>
      </w:r>
      <w:r w:rsidRPr="00E569D0">
        <w:rPr>
          <w:rFonts w:eastAsia="PMingLiU"/>
          <w:sz w:val="22"/>
          <w:szCs w:val="22"/>
        </w:rPr>
        <w:t>.</w:t>
      </w:r>
    </w:p>
    <w:p w14:paraId="6EDA0342" w14:textId="77777777" w:rsidR="00F85829" w:rsidRPr="00E569D0" w:rsidRDefault="00F85829" w:rsidP="00E569D0">
      <w:pPr>
        <w:ind w:left="426"/>
        <w:jc w:val="both"/>
        <w:rPr>
          <w:rFonts w:eastAsia="PMingLiU"/>
          <w:sz w:val="22"/>
          <w:szCs w:val="22"/>
        </w:rPr>
      </w:pPr>
    </w:p>
    <w:p w14:paraId="7C437648" w14:textId="38577DF2" w:rsidR="00E41AE7" w:rsidRDefault="00E67FB8" w:rsidP="00803A5F">
      <w:pPr>
        <w:pStyle w:val="Heading2"/>
        <w:numPr>
          <w:ilvl w:val="1"/>
          <w:numId w:val="8"/>
        </w:numPr>
        <w:spacing w:before="0"/>
        <w:jc w:val="both"/>
        <w:rPr>
          <w:rFonts w:ascii="Times New Roman" w:eastAsiaTheme="minorHAnsi" w:hAnsi="Times New Roman" w:cs="Times New Roman"/>
          <w:sz w:val="32"/>
          <w:szCs w:val="32"/>
        </w:rPr>
      </w:pPr>
      <w:r w:rsidRPr="00E6226D">
        <w:rPr>
          <w:rFonts w:ascii="Times New Roman" w:eastAsiaTheme="minorHAnsi" w:hAnsi="Times New Roman" w:cs="Times New Roman"/>
          <w:sz w:val="32"/>
          <w:szCs w:val="32"/>
        </w:rPr>
        <w:t xml:space="preserve"> </w:t>
      </w:r>
      <w:bookmarkStart w:id="68" w:name="_Toc163415794"/>
      <w:r w:rsidR="000E1BFF" w:rsidRPr="00E6226D">
        <w:rPr>
          <w:rFonts w:ascii="Times New Roman" w:eastAsiaTheme="minorHAnsi" w:hAnsi="Times New Roman" w:cs="Times New Roman"/>
          <w:sz w:val="32"/>
          <w:szCs w:val="32"/>
        </w:rPr>
        <w:t>Submittal Requirements</w:t>
      </w:r>
      <w:bookmarkEnd w:id="68"/>
      <w:r w:rsidR="000E1BFF" w:rsidRPr="00E6226D">
        <w:rPr>
          <w:rFonts w:ascii="Times New Roman" w:eastAsiaTheme="minorHAnsi" w:hAnsi="Times New Roman" w:cs="Times New Roman"/>
          <w:sz w:val="32"/>
          <w:szCs w:val="32"/>
        </w:rPr>
        <w:t xml:space="preserve"> </w:t>
      </w:r>
    </w:p>
    <w:p w14:paraId="5C2A8129" w14:textId="1A4C2925" w:rsidR="00BF22E4" w:rsidRPr="003433A9" w:rsidRDefault="000E1BFF" w:rsidP="00803A5F">
      <w:pPr>
        <w:pStyle w:val="ListParagraph"/>
        <w:numPr>
          <w:ilvl w:val="0"/>
          <w:numId w:val="10"/>
        </w:numPr>
        <w:autoSpaceDE w:val="0"/>
        <w:autoSpaceDN w:val="0"/>
        <w:adjustRightInd w:val="0"/>
        <w:jc w:val="both"/>
        <w:rPr>
          <w:szCs w:val="20"/>
        </w:rPr>
      </w:pPr>
      <w:r w:rsidRPr="003433A9">
        <w:rPr>
          <w:sz w:val="22"/>
        </w:rPr>
        <w:t xml:space="preserve">For Financial Proposal, please ensure that the listed requirements </w:t>
      </w:r>
      <w:r w:rsidR="003433A9" w:rsidRPr="003433A9">
        <w:rPr>
          <w:sz w:val="22"/>
        </w:rPr>
        <w:t xml:space="preserve">are provided </w:t>
      </w:r>
      <w:r w:rsidRPr="003433A9">
        <w:rPr>
          <w:sz w:val="22"/>
        </w:rPr>
        <w:t xml:space="preserve">in </w:t>
      </w:r>
      <w:hyperlink w:anchor="_Annexure_C_–_1" w:history="1">
        <w:r w:rsidRPr="003433A9">
          <w:rPr>
            <w:rStyle w:val="Hyperlink"/>
            <w:color w:val="auto"/>
            <w:sz w:val="22"/>
          </w:rPr>
          <w:t xml:space="preserve">Annexure </w:t>
        </w:r>
      </w:hyperlink>
      <w:r w:rsidR="00F20958">
        <w:rPr>
          <w:rStyle w:val="Hyperlink"/>
          <w:color w:val="auto"/>
          <w:sz w:val="22"/>
        </w:rPr>
        <w:t>B</w:t>
      </w:r>
      <w:r w:rsidRPr="003433A9">
        <w:rPr>
          <w:szCs w:val="20"/>
        </w:rPr>
        <w:t>.</w:t>
      </w:r>
    </w:p>
    <w:p w14:paraId="55214158" w14:textId="77777777" w:rsidR="00BF22E4" w:rsidRDefault="00BF22E4" w:rsidP="00E569D0">
      <w:pPr>
        <w:autoSpaceDE w:val="0"/>
        <w:autoSpaceDN w:val="0"/>
        <w:adjustRightInd w:val="0"/>
        <w:ind w:left="1146"/>
        <w:jc w:val="both"/>
        <w:rPr>
          <w:color w:val="000000"/>
          <w:sz w:val="20"/>
          <w:szCs w:val="20"/>
        </w:rPr>
      </w:pPr>
    </w:p>
    <w:p w14:paraId="29C51511" w14:textId="077564A1" w:rsidR="00E41AE7" w:rsidRPr="00E6226D" w:rsidRDefault="000E1BFF" w:rsidP="00803A5F">
      <w:pPr>
        <w:pStyle w:val="Heading1"/>
        <w:numPr>
          <w:ilvl w:val="0"/>
          <w:numId w:val="8"/>
        </w:numPr>
        <w:spacing w:before="0"/>
        <w:jc w:val="both"/>
        <w:rPr>
          <w:rFonts w:ascii="Times New Roman" w:hAnsi="Times New Roman" w:cs="Times New Roman"/>
        </w:rPr>
      </w:pPr>
      <w:bookmarkStart w:id="69" w:name="_Toc163415795"/>
      <w:r w:rsidRPr="00E6226D">
        <w:rPr>
          <w:rFonts w:ascii="Times New Roman" w:hAnsi="Times New Roman" w:cs="Times New Roman"/>
        </w:rPr>
        <w:lastRenderedPageBreak/>
        <w:t>Opening and Evaluation of Bids</w:t>
      </w:r>
      <w:r w:rsidR="002A0F74">
        <w:rPr>
          <w:rFonts w:ascii="Times New Roman" w:hAnsi="Times New Roman" w:cs="Times New Roman"/>
        </w:rPr>
        <w:t>:</w:t>
      </w:r>
      <w:bookmarkEnd w:id="69"/>
      <w:r w:rsidRPr="00E6226D">
        <w:rPr>
          <w:rFonts w:ascii="Times New Roman" w:hAnsi="Times New Roman" w:cs="Times New Roman"/>
        </w:rPr>
        <w:t xml:space="preserve"> </w:t>
      </w:r>
    </w:p>
    <w:p w14:paraId="2D13F824" w14:textId="27BAC2D9" w:rsidR="00E41AE7" w:rsidRDefault="000D1447" w:rsidP="00803A5F">
      <w:pPr>
        <w:pStyle w:val="Heading2"/>
        <w:numPr>
          <w:ilvl w:val="1"/>
          <w:numId w:val="8"/>
        </w:numPr>
        <w:spacing w:before="0"/>
        <w:jc w:val="both"/>
        <w:rPr>
          <w:rFonts w:ascii="Times New Roman" w:eastAsiaTheme="minorHAnsi" w:hAnsi="Times New Roman" w:cs="Times New Roman"/>
          <w:sz w:val="32"/>
          <w:szCs w:val="32"/>
        </w:rPr>
      </w:pPr>
      <w:r w:rsidRPr="00E6226D">
        <w:rPr>
          <w:rFonts w:ascii="Times New Roman" w:eastAsiaTheme="minorHAnsi" w:hAnsi="Times New Roman" w:cs="Times New Roman"/>
          <w:sz w:val="32"/>
          <w:szCs w:val="32"/>
        </w:rPr>
        <w:t xml:space="preserve"> </w:t>
      </w:r>
      <w:bookmarkStart w:id="70" w:name="_Toc163415796"/>
      <w:r w:rsidR="000E1BFF" w:rsidRPr="00E6226D">
        <w:rPr>
          <w:rFonts w:ascii="Times New Roman" w:eastAsiaTheme="minorHAnsi" w:hAnsi="Times New Roman" w:cs="Times New Roman"/>
          <w:sz w:val="32"/>
          <w:szCs w:val="32"/>
        </w:rPr>
        <w:t>Opening of Bids by NITB</w:t>
      </w:r>
      <w:bookmarkEnd w:id="70"/>
      <w:r w:rsidR="000E1BFF" w:rsidRPr="00E6226D">
        <w:rPr>
          <w:rFonts w:ascii="Times New Roman" w:eastAsiaTheme="minorHAnsi" w:hAnsi="Times New Roman" w:cs="Times New Roman"/>
          <w:sz w:val="32"/>
          <w:szCs w:val="32"/>
        </w:rPr>
        <w:t xml:space="preserve"> </w:t>
      </w:r>
    </w:p>
    <w:p w14:paraId="692D4F93" w14:textId="74DDE2A0" w:rsidR="00E41AE7" w:rsidRDefault="007309F5" w:rsidP="00E569D0">
      <w:pPr>
        <w:ind w:left="426"/>
        <w:jc w:val="both"/>
        <w:rPr>
          <w:rFonts w:eastAsia="PMingLiU"/>
          <w:sz w:val="22"/>
          <w:szCs w:val="22"/>
        </w:rPr>
      </w:pPr>
      <w:r>
        <w:rPr>
          <w:rFonts w:eastAsia="PMingLiU"/>
          <w:sz w:val="22"/>
          <w:szCs w:val="22"/>
        </w:rPr>
        <w:t>The proposal shall be opened at the time and place stated in Annexure A herewith.</w:t>
      </w:r>
    </w:p>
    <w:p w14:paraId="19C164FA" w14:textId="77777777" w:rsidR="0025172C" w:rsidRDefault="0025172C" w:rsidP="00E569D0">
      <w:pPr>
        <w:ind w:left="426"/>
        <w:jc w:val="both"/>
        <w:rPr>
          <w:rFonts w:eastAsia="PMingLiU"/>
          <w:sz w:val="22"/>
          <w:szCs w:val="22"/>
        </w:rPr>
      </w:pPr>
    </w:p>
    <w:p w14:paraId="5A4F6819" w14:textId="34E36F38" w:rsidR="00971118" w:rsidRDefault="000E1BFF" w:rsidP="00803A5F">
      <w:pPr>
        <w:pStyle w:val="Heading2"/>
        <w:numPr>
          <w:ilvl w:val="1"/>
          <w:numId w:val="8"/>
        </w:numPr>
        <w:spacing w:before="0"/>
        <w:jc w:val="both"/>
        <w:rPr>
          <w:rFonts w:ascii="Times New Roman" w:eastAsiaTheme="minorHAnsi" w:hAnsi="Times New Roman" w:cs="Times New Roman"/>
          <w:sz w:val="32"/>
          <w:szCs w:val="32"/>
        </w:rPr>
      </w:pPr>
      <w:r w:rsidRPr="00F63874">
        <w:rPr>
          <w:rFonts w:ascii="Times New Roman" w:eastAsiaTheme="minorHAnsi" w:hAnsi="Times New Roman" w:cs="Times New Roman"/>
          <w:sz w:val="32"/>
          <w:szCs w:val="32"/>
        </w:rPr>
        <w:t xml:space="preserve"> </w:t>
      </w:r>
      <w:bookmarkStart w:id="71" w:name="_Toc163415797"/>
      <w:r w:rsidRPr="00F63874">
        <w:rPr>
          <w:rFonts w:ascii="Times New Roman" w:eastAsiaTheme="minorHAnsi" w:hAnsi="Times New Roman" w:cs="Times New Roman"/>
          <w:sz w:val="32"/>
          <w:szCs w:val="32"/>
        </w:rPr>
        <w:t>Modification of Bids</w:t>
      </w:r>
      <w:bookmarkEnd w:id="71"/>
      <w:r w:rsidRPr="00F63874">
        <w:rPr>
          <w:rFonts w:ascii="Times New Roman" w:eastAsiaTheme="minorHAnsi" w:hAnsi="Times New Roman" w:cs="Times New Roman"/>
          <w:sz w:val="32"/>
          <w:szCs w:val="32"/>
        </w:rPr>
        <w:t xml:space="preserve"> </w:t>
      </w:r>
    </w:p>
    <w:p w14:paraId="619C6ADB" w14:textId="129F2C77" w:rsidR="00E41AE7" w:rsidRDefault="000E1BFF" w:rsidP="00E569D0">
      <w:pPr>
        <w:ind w:left="426"/>
        <w:jc w:val="both"/>
        <w:rPr>
          <w:rFonts w:eastAsia="PMingLiU"/>
          <w:sz w:val="22"/>
          <w:szCs w:val="22"/>
        </w:rPr>
      </w:pPr>
      <w:r w:rsidRPr="00F63874">
        <w:rPr>
          <w:rFonts w:eastAsia="PMingLiU"/>
          <w:sz w:val="22"/>
          <w:szCs w:val="22"/>
        </w:rPr>
        <w:t xml:space="preserve">No bidder shall be allowed to alter or modify its bids after </w:t>
      </w:r>
      <w:r w:rsidR="00E31F1C">
        <w:rPr>
          <w:rFonts w:eastAsia="PMingLiU"/>
          <w:sz w:val="22"/>
          <w:szCs w:val="22"/>
        </w:rPr>
        <w:t>submitting</w:t>
      </w:r>
      <w:r w:rsidRPr="00F63874">
        <w:rPr>
          <w:rFonts w:eastAsia="PMingLiU"/>
          <w:sz w:val="22"/>
          <w:szCs w:val="22"/>
        </w:rPr>
        <w:t xml:space="preserve"> the bids unless, NITB may, at its discretion, ask a bidder for a clarification of bid for evaluation purposes. The request for clarification and the response shall be in writing and no change in the prices or substance of bid shall be sought, offered or permitted. </w:t>
      </w:r>
    </w:p>
    <w:p w14:paraId="6DB60081" w14:textId="7A3E57D6" w:rsidR="00E569D0" w:rsidRDefault="00E569D0" w:rsidP="00E569D0">
      <w:pPr>
        <w:ind w:left="426"/>
        <w:jc w:val="both"/>
        <w:rPr>
          <w:rFonts w:eastAsia="PMingLiU"/>
          <w:sz w:val="22"/>
          <w:szCs w:val="22"/>
        </w:rPr>
      </w:pPr>
    </w:p>
    <w:p w14:paraId="79BB8179" w14:textId="0103A297" w:rsidR="00E41AE7" w:rsidRDefault="000D1447" w:rsidP="00803A5F">
      <w:pPr>
        <w:pStyle w:val="Heading2"/>
        <w:numPr>
          <w:ilvl w:val="1"/>
          <w:numId w:val="8"/>
        </w:numPr>
        <w:spacing w:before="0"/>
        <w:jc w:val="both"/>
        <w:rPr>
          <w:rFonts w:ascii="Times New Roman" w:eastAsiaTheme="minorHAnsi" w:hAnsi="Times New Roman" w:cs="Times New Roman"/>
          <w:sz w:val="32"/>
          <w:szCs w:val="32"/>
        </w:rPr>
      </w:pPr>
      <w:r w:rsidRPr="00E6226D">
        <w:rPr>
          <w:rFonts w:ascii="Times New Roman" w:eastAsiaTheme="minorHAnsi" w:hAnsi="Times New Roman" w:cs="Times New Roman"/>
          <w:sz w:val="32"/>
          <w:szCs w:val="32"/>
        </w:rPr>
        <w:t xml:space="preserve"> </w:t>
      </w:r>
      <w:bookmarkStart w:id="72" w:name="_Toc163415798"/>
      <w:r w:rsidR="000E1BFF" w:rsidRPr="00E6226D">
        <w:rPr>
          <w:rFonts w:ascii="Times New Roman" w:eastAsiaTheme="minorHAnsi" w:hAnsi="Times New Roman" w:cs="Times New Roman"/>
          <w:sz w:val="32"/>
          <w:szCs w:val="32"/>
        </w:rPr>
        <w:t>Missing Information</w:t>
      </w:r>
      <w:bookmarkEnd w:id="72"/>
      <w:r w:rsidR="000E1BFF" w:rsidRPr="00E6226D">
        <w:rPr>
          <w:rFonts w:ascii="Times New Roman" w:eastAsiaTheme="minorHAnsi" w:hAnsi="Times New Roman" w:cs="Times New Roman"/>
          <w:sz w:val="32"/>
          <w:szCs w:val="32"/>
        </w:rPr>
        <w:t xml:space="preserve"> </w:t>
      </w:r>
    </w:p>
    <w:p w14:paraId="30B6EC56" w14:textId="2797231F" w:rsidR="00DB4F5C" w:rsidRDefault="000E1BFF" w:rsidP="00E569D0">
      <w:pPr>
        <w:ind w:left="360" w:right="-424"/>
        <w:jc w:val="both"/>
        <w:rPr>
          <w:color w:val="000000"/>
          <w:sz w:val="22"/>
          <w:szCs w:val="22"/>
        </w:rPr>
      </w:pPr>
      <w:r w:rsidRPr="00F63874">
        <w:rPr>
          <w:rFonts w:eastAsia="PMingLiU"/>
          <w:sz w:val="22"/>
          <w:szCs w:val="22"/>
        </w:rPr>
        <w:t>Information requested in this document is aimed to evaluate the bidder and their system</w:t>
      </w:r>
      <w:r w:rsidR="0048354A" w:rsidRPr="00F63874">
        <w:rPr>
          <w:rFonts w:eastAsia="PMingLiU"/>
          <w:sz w:val="22"/>
          <w:szCs w:val="22"/>
        </w:rPr>
        <w:t xml:space="preserve"> </w:t>
      </w:r>
      <w:r w:rsidRPr="00F63874">
        <w:rPr>
          <w:rFonts w:eastAsia="PMingLiU"/>
          <w:sz w:val="22"/>
          <w:szCs w:val="22"/>
        </w:rPr>
        <w:t>in a best possible way, therefore NITB encourage bidder to furnish the information as requested in this document. Any missing information shall be considered as not available</w:t>
      </w:r>
      <w:r w:rsidRPr="00F63874">
        <w:rPr>
          <w:color w:val="000000"/>
          <w:sz w:val="22"/>
          <w:szCs w:val="22"/>
        </w:rPr>
        <w:t xml:space="preserve">. </w:t>
      </w:r>
    </w:p>
    <w:p w14:paraId="6C2B2D7B" w14:textId="77777777" w:rsidR="00E569D0" w:rsidRPr="00F63874" w:rsidRDefault="00E569D0" w:rsidP="00E569D0">
      <w:pPr>
        <w:ind w:left="360" w:right="-424"/>
        <w:jc w:val="both"/>
        <w:rPr>
          <w:rFonts w:eastAsia="PMingLiU"/>
          <w:sz w:val="22"/>
          <w:szCs w:val="22"/>
        </w:rPr>
      </w:pPr>
    </w:p>
    <w:p w14:paraId="3ED2F3C3" w14:textId="052219DC" w:rsidR="00E41AE7" w:rsidRPr="00E569D0" w:rsidRDefault="000D1447" w:rsidP="00803A5F">
      <w:pPr>
        <w:pStyle w:val="Heading2"/>
        <w:numPr>
          <w:ilvl w:val="1"/>
          <w:numId w:val="8"/>
        </w:numPr>
        <w:spacing w:before="0"/>
        <w:jc w:val="both"/>
        <w:rPr>
          <w:rFonts w:ascii="Times New Roman" w:eastAsiaTheme="minorHAnsi" w:hAnsi="Times New Roman" w:cs="Times New Roman"/>
          <w:sz w:val="32"/>
          <w:szCs w:val="32"/>
        </w:rPr>
      </w:pPr>
      <w:r w:rsidRPr="00E569D0">
        <w:rPr>
          <w:rFonts w:ascii="Times New Roman" w:eastAsiaTheme="minorHAnsi" w:hAnsi="Times New Roman" w:cs="Times New Roman"/>
          <w:sz w:val="32"/>
          <w:szCs w:val="32"/>
        </w:rPr>
        <w:t xml:space="preserve"> </w:t>
      </w:r>
      <w:bookmarkStart w:id="73" w:name="_Toc163415799"/>
      <w:r w:rsidR="000E1BFF" w:rsidRPr="00E569D0">
        <w:rPr>
          <w:rFonts w:ascii="Times New Roman" w:eastAsiaTheme="minorHAnsi" w:hAnsi="Times New Roman" w:cs="Times New Roman"/>
          <w:sz w:val="32"/>
          <w:szCs w:val="32"/>
        </w:rPr>
        <w:t>Addendum or Supplement to Request for Proposal</w:t>
      </w:r>
      <w:bookmarkEnd w:id="73"/>
      <w:r w:rsidR="000E1BFF" w:rsidRPr="00E569D0">
        <w:rPr>
          <w:rFonts w:ascii="Times New Roman" w:eastAsiaTheme="minorHAnsi" w:hAnsi="Times New Roman" w:cs="Times New Roman"/>
          <w:sz w:val="32"/>
          <w:szCs w:val="32"/>
        </w:rPr>
        <w:t xml:space="preserve"> </w:t>
      </w:r>
    </w:p>
    <w:p w14:paraId="1589FB5F" w14:textId="19DC7DC0" w:rsidR="000E1BFF" w:rsidRPr="00F63874" w:rsidRDefault="000E1BFF" w:rsidP="00E569D0">
      <w:pPr>
        <w:ind w:left="426"/>
        <w:jc w:val="both"/>
        <w:rPr>
          <w:rFonts w:eastAsia="PMingLiU"/>
          <w:sz w:val="22"/>
          <w:szCs w:val="22"/>
        </w:rPr>
      </w:pPr>
      <w:r w:rsidRPr="00F63874">
        <w:rPr>
          <w:rFonts w:eastAsia="PMingLiU"/>
          <w:sz w:val="22"/>
          <w:szCs w:val="22"/>
        </w:rPr>
        <w:t xml:space="preserve">At any time prior to the deadline for submission of the Bid, NITB may, for any reason, whether on its own initiative or in response to a clarification request by prospective bidder, modify the RFP by issuing addenda. </w:t>
      </w:r>
    </w:p>
    <w:p w14:paraId="697D37B6" w14:textId="7F799410" w:rsidR="000E1BFF" w:rsidRPr="00F63874" w:rsidRDefault="000E1BFF" w:rsidP="00E569D0">
      <w:pPr>
        <w:ind w:left="426"/>
        <w:jc w:val="both"/>
        <w:rPr>
          <w:rFonts w:eastAsia="PMingLiU"/>
          <w:sz w:val="22"/>
          <w:szCs w:val="22"/>
        </w:rPr>
      </w:pPr>
      <w:r w:rsidRPr="00F63874">
        <w:rPr>
          <w:rFonts w:eastAsia="PMingLiU"/>
          <w:sz w:val="22"/>
          <w:szCs w:val="22"/>
        </w:rPr>
        <w:t>A summary of all questions and responses as well as any adjustments regarding the scope of this Bid - if any, will be prepared and distributed to all potential bidders that submitted their intent to bid</w:t>
      </w:r>
      <w:r w:rsidR="009C3948" w:rsidRPr="00F63874">
        <w:rPr>
          <w:rFonts w:eastAsia="PMingLiU"/>
          <w:sz w:val="22"/>
          <w:szCs w:val="22"/>
        </w:rPr>
        <w:t xml:space="preserve"> </w:t>
      </w:r>
      <w:r w:rsidR="00380E49">
        <w:rPr>
          <w:rFonts w:eastAsia="PMingLiU"/>
          <w:sz w:val="22"/>
          <w:szCs w:val="22"/>
        </w:rPr>
        <w:t xml:space="preserve">afresh </w:t>
      </w:r>
      <w:r w:rsidR="004E5219" w:rsidRPr="00F63874">
        <w:rPr>
          <w:rFonts w:eastAsia="PMingLiU"/>
          <w:color w:val="000000" w:themeColor="text1"/>
          <w:sz w:val="22"/>
          <w:szCs w:val="22"/>
        </w:rPr>
        <w:t xml:space="preserve">(if </w:t>
      </w:r>
      <w:r w:rsidR="00FF0D6A" w:rsidRPr="00F63874">
        <w:rPr>
          <w:rFonts w:eastAsia="PMingLiU"/>
          <w:color w:val="000000" w:themeColor="text1"/>
          <w:sz w:val="22"/>
          <w:szCs w:val="22"/>
        </w:rPr>
        <w:t>any, changes</w:t>
      </w:r>
      <w:r w:rsidR="004E5219" w:rsidRPr="00F63874">
        <w:rPr>
          <w:rFonts w:eastAsia="PMingLiU"/>
          <w:color w:val="000000" w:themeColor="text1"/>
          <w:sz w:val="22"/>
          <w:szCs w:val="22"/>
        </w:rPr>
        <w:t xml:space="preserve"> will be reflected in the revised proposal publish</w:t>
      </w:r>
      <w:r w:rsidR="009C3948" w:rsidRPr="00F63874">
        <w:rPr>
          <w:rFonts w:eastAsia="PMingLiU"/>
          <w:color w:val="000000" w:themeColor="text1"/>
          <w:sz w:val="22"/>
          <w:szCs w:val="22"/>
        </w:rPr>
        <w:t>ed at NITB and PPRA Websites</w:t>
      </w:r>
      <w:r w:rsidR="00C534AF" w:rsidRPr="00F63874">
        <w:rPr>
          <w:rFonts w:eastAsia="PMingLiU"/>
          <w:color w:val="000000" w:themeColor="text1"/>
          <w:sz w:val="22"/>
          <w:szCs w:val="22"/>
        </w:rPr>
        <w:t>)</w:t>
      </w:r>
      <w:r w:rsidR="00380E49">
        <w:rPr>
          <w:rFonts w:eastAsia="PMingLiU"/>
          <w:color w:val="000000" w:themeColor="text1"/>
          <w:sz w:val="22"/>
          <w:szCs w:val="22"/>
        </w:rPr>
        <w:t>.</w:t>
      </w:r>
      <w:r w:rsidRPr="00F63874">
        <w:rPr>
          <w:rFonts w:eastAsia="PMingLiU"/>
          <w:sz w:val="22"/>
          <w:szCs w:val="22"/>
        </w:rPr>
        <w:t xml:space="preserve"> </w:t>
      </w:r>
    </w:p>
    <w:p w14:paraId="71DFDDA1" w14:textId="77777777" w:rsidR="00A46AE9" w:rsidRPr="00F85829" w:rsidRDefault="00A46AE9" w:rsidP="00E569D0">
      <w:pPr>
        <w:jc w:val="both"/>
        <w:rPr>
          <w:rFonts w:eastAsia="PMingLiU"/>
        </w:rPr>
      </w:pPr>
    </w:p>
    <w:p w14:paraId="384338C3" w14:textId="5D30C11E" w:rsidR="00F64B6E" w:rsidRDefault="00F64B6E" w:rsidP="00803A5F">
      <w:pPr>
        <w:pStyle w:val="Heading2"/>
        <w:numPr>
          <w:ilvl w:val="1"/>
          <w:numId w:val="8"/>
        </w:numPr>
        <w:spacing w:before="0"/>
        <w:jc w:val="both"/>
        <w:rPr>
          <w:rFonts w:ascii="Times New Roman" w:eastAsiaTheme="minorHAnsi" w:hAnsi="Times New Roman" w:cs="Times New Roman"/>
          <w:sz w:val="32"/>
          <w:szCs w:val="32"/>
        </w:rPr>
      </w:pPr>
      <w:bookmarkStart w:id="74" w:name="_Toc163415800"/>
      <w:r w:rsidRPr="00F64B6E">
        <w:rPr>
          <w:rFonts w:ascii="Times New Roman" w:eastAsiaTheme="minorHAnsi" w:hAnsi="Times New Roman" w:cs="Times New Roman"/>
          <w:sz w:val="32"/>
          <w:szCs w:val="32"/>
        </w:rPr>
        <w:t>Shortlisting of the Bidders</w:t>
      </w:r>
      <w:bookmarkEnd w:id="74"/>
    </w:p>
    <w:p w14:paraId="38F4C914" w14:textId="0CC20911" w:rsidR="00E41AE7" w:rsidRPr="00F63874" w:rsidRDefault="000E1BFF" w:rsidP="00E569D0">
      <w:pPr>
        <w:ind w:left="426"/>
        <w:jc w:val="both"/>
        <w:rPr>
          <w:strike/>
          <w:color w:val="FF0000"/>
          <w:sz w:val="22"/>
          <w:szCs w:val="22"/>
        </w:rPr>
      </w:pPr>
      <w:r w:rsidRPr="00F63874">
        <w:rPr>
          <w:rFonts w:eastAsia="PMingLiU"/>
          <w:sz w:val="22"/>
          <w:szCs w:val="22"/>
        </w:rPr>
        <w:t xml:space="preserve">Shortlisting will purely be based on the information provided in the submitted </w:t>
      </w:r>
      <w:r w:rsidR="00F20958">
        <w:rPr>
          <w:rFonts w:eastAsia="PMingLiU"/>
          <w:sz w:val="22"/>
          <w:szCs w:val="22"/>
        </w:rPr>
        <w:t>proposal and related documents, and as per the evaluation criteria mentioned</w:t>
      </w:r>
      <w:r w:rsidR="0038275B">
        <w:rPr>
          <w:rFonts w:eastAsia="PMingLiU"/>
          <w:sz w:val="22"/>
          <w:szCs w:val="22"/>
        </w:rPr>
        <w:t xml:space="preserve"> in</w:t>
      </w:r>
      <w:r w:rsidR="00F20958">
        <w:rPr>
          <w:rFonts w:eastAsia="PMingLiU"/>
          <w:sz w:val="22"/>
          <w:szCs w:val="22"/>
        </w:rPr>
        <w:t xml:space="preserve"> this document.</w:t>
      </w:r>
    </w:p>
    <w:p w14:paraId="03519DD9" w14:textId="77777777" w:rsidR="00F85829" w:rsidRPr="00F85829" w:rsidRDefault="00F85829" w:rsidP="00E569D0">
      <w:pPr>
        <w:ind w:left="426"/>
        <w:jc w:val="both"/>
        <w:rPr>
          <w:rFonts w:eastAsia="PMingLiU"/>
        </w:rPr>
      </w:pPr>
    </w:p>
    <w:p w14:paraId="0BFAD92E" w14:textId="790ED54B" w:rsidR="00E41AE7" w:rsidRDefault="009A5D1F" w:rsidP="00803A5F">
      <w:pPr>
        <w:pStyle w:val="Heading2"/>
        <w:numPr>
          <w:ilvl w:val="1"/>
          <w:numId w:val="8"/>
        </w:numPr>
        <w:spacing w:before="0"/>
        <w:jc w:val="both"/>
        <w:rPr>
          <w:rFonts w:ascii="Times New Roman" w:eastAsiaTheme="minorHAnsi" w:hAnsi="Times New Roman" w:cs="Times New Roman"/>
          <w:sz w:val="32"/>
          <w:szCs w:val="32"/>
        </w:rPr>
      </w:pPr>
      <w:r w:rsidRPr="00E6226D">
        <w:rPr>
          <w:rFonts w:ascii="Times New Roman" w:eastAsiaTheme="minorHAnsi" w:hAnsi="Times New Roman" w:cs="Times New Roman"/>
          <w:sz w:val="32"/>
          <w:szCs w:val="32"/>
        </w:rPr>
        <w:t xml:space="preserve"> </w:t>
      </w:r>
      <w:bookmarkStart w:id="75" w:name="_Toc163415802"/>
      <w:r w:rsidRPr="00E6226D">
        <w:rPr>
          <w:rFonts w:ascii="Times New Roman" w:eastAsiaTheme="minorHAnsi" w:hAnsi="Times New Roman" w:cs="Times New Roman"/>
          <w:sz w:val="32"/>
          <w:szCs w:val="32"/>
        </w:rPr>
        <w:t>Bidder Evaluation</w:t>
      </w:r>
      <w:bookmarkEnd w:id="75"/>
      <w:r w:rsidRPr="00E6226D">
        <w:rPr>
          <w:rFonts w:ascii="Times New Roman" w:eastAsiaTheme="minorHAnsi" w:hAnsi="Times New Roman" w:cs="Times New Roman"/>
          <w:sz w:val="32"/>
          <w:szCs w:val="32"/>
        </w:rPr>
        <w:t xml:space="preserve"> </w:t>
      </w:r>
    </w:p>
    <w:p w14:paraId="2335D891" w14:textId="6154067F" w:rsidR="008C3D84" w:rsidRPr="00F63874" w:rsidRDefault="000E3DC3" w:rsidP="00E569D0">
      <w:pPr>
        <w:ind w:left="426"/>
        <w:jc w:val="both"/>
        <w:rPr>
          <w:rFonts w:eastAsia="PMingLiU"/>
          <w:sz w:val="22"/>
          <w:szCs w:val="22"/>
        </w:rPr>
      </w:pPr>
      <w:r>
        <w:rPr>
          <w:rFonts w:eastAsia="PMingLiU"/>
          <w:sz w:val="22"/>
          <w:szCs w:val="22"/>
        </w:rPr>
        <w:t>The c</w:t>
      </w:r>
      <w:r w:rsidR="009A5D1F" w:rsidRPr="00F63874">
        <w:rPr>
          <w:rFonts w:eastAsia="PMingLiU"/>
          <w:sz w:val="22"/>
          <w:szCs w:val="22"/>
        </w:rPr>
        <w:t xml:space="preserve">ontract shall be awarded at the sole discretion of NITB after evaluation of the bidder’s proposal, reference discussions, negotiations, determination of competitive advantage and cost. Bidder must have a satisfactory record of contract performance, integrity, business ethics, adequate financial resources (in the opinion of NITB) and vision to meet the contractual requirements contemplated in this RFP. By submitting a proposal, the Bidder warrants that: </w:t>
      </w:r>
    </w:p>
    <w:p w14:paraId="0EC31EEC" w14:textId="6F8A215B" w:rsidR="009A5D1F" w:rsidRPr="00F63874" w:rsidRDefault="009A5D1F" w:rsidP="00E569D0">
      <w:pPr>
        <w:pStyle w:val="ListParagraph"/>
        <w:autoSpaceDE w:val="0"/>
        <w:autoSpaceDN w:val="0"/>
        <w:adjustRightInd w:val="0"/>
        <w:ind w:firstLine="720"/>
        <w:jc w:val="both"/>
        <w:rPr>
          <w:color w:val="000000"/>
          <w:sz w:val="22"/>
          <w:szCs w:val="24"/>
        </w:rPr>
      </w:pPr>
      <w:r w:rsidRPr="00F63874">
        <w:rPr>
          <w:color w:val="000000"/>
          <w:sz w:val="22"/>
          <w:szCs w:val="24"/>
        </w:rPr>
        <w:t>a) It is legally authorized to provide the subject solution(s) globally or locally</w:t>
      </w:r>
      <w:r w:rsidR="000E3DC3">
        <w:rPr>
          <w:color w:val="000000"/>
          <w:sz w:val="22"/>
          <w:szCs w:val="24"/>
        </w:rPr>
        <w:t>;</w:t>
      </w:r>
      <w:r w:rsidRPr="00F63874">
        <w:rPr>
          <w:color w:val="000000"/>
          <w:sz w:val="22"/>
          <w:szCs w:val="24"/>
        </w:rPr>
        <w:t xml:space="preserve"> </w:t>
      </w:r>
    </w:p>
    <w:p w14:paraId="6E8609F1" w14:textId="212E9D7E" w:rsidR="009A5D1F" w:rsidRPr="00F63874" w:rsidRDefault="009A5D1F" w:rsidP="00E569D0">
      <w:pPr>
        <w:pStyle w:val="ListParagraph"/>
        <w:autoSpaceDE w:val="0"/>
        <w:autoSpaceDN w:val="0"/>
        <w:adjustRightInd w:val="0"/>
        <w:ind w:firstLine="720"/>
        <w:jc w:val="both"/>
        <w:rPr>
          <w:color w:val="000000"/>
          <w:sz w:val="22"/>
          <w:szCs w:val="24"/>
        </w:rPr>
      </w:pPr>
      <w:r w:rsidRPr="00F63874">
        <w:rPr>
          <w:color w:val="000000"/>
          <w:sz w:val="22"/>
          <w:szCs w:val="24"/>
        </w:rPr>
        <w:t>b) It is in compliance with all applicable laws and regulations</w:t>
      </w:r>
      <w:r w:rsidR="000E3DC3">
        <w:rPr>
          <w:color w:val="000000"/>
          <w:sz w:val="22"/>
          <w:szCs w:val="24"/>
        </w:rPr>
        <w:t>;</w:t>
      </w:r>
      <w:r w:rsidRPr="00F63874">
        <w:rPr>
          <w:color w:val="000000"/>
          <w:sz w:val="22"/>
          <w:szCs w:val="24"/>
        </w:rPr>
        <w:t xml:space="preserve"> </w:t>
      </w:r>
    </w:p>
    <w:p w14:paraId="273843F6" w14:textId="145CA0F3" w:rsidR="009A5D1F" w:rsidRPr="00F63874" w:rsidRDefault="009A5D1F" w:rsidP="00E569D0">
      <w:pPr>
        <w:pStyle w:val="ListParagraph"/>
        <w:autoSpaceDE w:val="0"/>
        <w:autoSpaceDN w:val="0"/>
        <w:adjustRightInd w:val="0"/>
        <w:ind w:left="1440"/>
        <w:jc w:val="both"/>
        <w:rPr>
          <w:color w:val="000000"/>
          <w:sz w:val="22"/>
          <w:szCs w:val="24"/>
        </w:rPr>
      </w:pPr>
      <w:r w:rsidRPr="00F63874">
        <w:rPr>
          <w:color w:val="000000"/>
          <w:sz w:val="22"/>
          <w:szCs w:val="24"/>
        </w:rPr>
        <w:t xml:space="preserve">c) It is not prohibited from doing business with </w:t>
      </w:r>
      <w:r w:rsidRPr="00F63874">
        <w:rPr>
          <w:color w:val="000000" w:themeColor="text1"/>
          <w:sz w:val="22"/>
          <w:szCs w:val="24"/>
        </w:rPr>
        <w:t>NITB</w:t>
      </w:r>
      <w:r w:rsidR="00CF5C59" w:rsidRPr="00F63874">
        <w:rPr>
          <w:color w:val="000000" w:themeColor="text1"/>
          <w:sz w:val="22"/>
          <w:szCs w:val="24"/>
        </w:rPr>
        <w:t>/</w:t>
      </w:r>
      <w:proofErr w:type="spellStart"/>
      <w:r w:rsidR="00CF5C59" w:rsidRPr="00F63874">
        <w:rPr>
          <w:color w:val="000000" w:themeColor="text1"/>
          <w:sz w:val="22"/>
          <w:szCs w:val="24"/>
        </w:rPr>
        <w:t>GoP</w:t>
      </w:r>
      <w:proofErr w:type="spellEnd"/>
      <w:r w:rsidR="00CF5C59" w:rsidRPr="00F63874">
        <w:rPr>
          <w:color w:val="000000" w:themeColor="text1"/>
          <w:sz w:val="22"/>
          <w:szCs w:val="24"/>
        </w:rPr>
        <w:t xml:space="preserve"> </w:t>
      </w:r>
      <w:r w:rsidRPr="00F63874">
        <w:rPr>
          <w:color w:val="000000"/>
          <w:sz w:val="22"/>
          <w:szCs w:val="24"/>
        </w:rPr>
        <w:t>by law, order, regulation or otherwise</w:t>
      </w:r>
      <w:r w:rsidR="000E3DC3">
        <w:rPr>
          <w:color w:val="000000"/>
          <w:sz w:val="22"/>
          <w:szCs w:val="24"/>
        </w:rPr>
        <w:t>;</w:t>
      </w:r>
      <w:r w:rsidRPr="00F63874">
        <w:rPr>
          <w:color w:val="000000"/>
          <w:sz w:val="22"/>
          <w:szCs w:val="24"/>
        </w:rPr>
        <w:t xml:space="preserve"> and </w:t>
      </w:r>
    </w:p>
    <w:p w14:paraId="29F59259" w14:textId="064A4DD2" w:rsidR="009A5D1F" w:rsidRPr="00F63874" w:rsidRDefault="009A5D1F" w:rsidP="00E569D0">
      <w:pPr>
        <w:pStyle w:val="ListParagraph"/>
        <w:autoSpaceDE w:val="0"/>
        <w:autoSpaceDN w:val="0"/>
        <w:adjustRightInd w:val="0"/>
        <w:ind w:left="1440"/>
        <w:jc w:val="both"/>
        <w:rPr>
          <w:color w:val="000000"/>
          <w:sz w:val="22"/>
          <w:szCs w:val="24"/>
        </w:rPr>
      </w:pPr>
      <w:r w:rsidRPr="00F63874">
        <w:rPr>
          <w:color w:val="000000"/>
          <w:sz w:val="22"/>
          <w:szCs w:val="24"/>
        </w:rPr>
        <w:t xml:space="preserve">d) The person submitting the proposal on behalf of the Bidder is authorized to bind it to the terms of the proposal. </w:t>
      </w:r>
    </w:p>
    <w:p w14:paraId="4B6B2279" w14:textId="5D0C93EC" w:rsidR="000C0100" w:rsidRPr="00F63874" w:rsidRDefault="009A5D1F" w:rsidP="00E569D0">
      <w:pPr>
        <w:ind w:left="426"/>
        <w:jc w:val="both"/>
        <w:rPr>
          <w:rFonts w:eastAsia="PMingLiU"/>
          <w:sz w:val="28"/>
          <w:szCs w:val="28"/>
        </w:rPr>
      </w:pPr>
      <w:r w:rsidRPr="00F63874">
        <w:rPr>
          <w:rFonts w:eastAsia="PMingLiU"/>
          <w:sz w:val="22"/>
          <w:szCs w:val="22"/>
        </w:rPr>
        <w:lastRenderedPageBreak/>
        <w:t xml:space="preserve">An evaluation committee (“Technical Evaluation Committee”) specifically formed for this RFP process will evaluate all submitted proposals. Proposals may be evaluated and eliminated without further discussions and at the sole discretion of NITB. NITB will be the sole initiator of discussions to clarify or negotiate the proposal offerings. The NITB evaluation committee will evaluate each proposal based upon their understanding of the proposals. The NITB evaluation committee will conduct a fair, impartial and comprehensive evaluation of all proposals. If applicable, a contract shall be awarded, taking into consideration the best interests of NITB. The selection criteria </w:t>
      </w:r>
      <w:proofErr w:type="gramStart"/>
      <w:r w:rsidRPr="00F63874">
        <w:rPr>
          <w:rFonts w:eastAsia="PMingLiU"/>
          <w:sz w:val="22"/>
          <w:szCs w:val="22"/>
        </w:rPr>
        <w:t>is</w:t>
      </w:r>
      <w:proofErr w:type="gramEnd"/>
      <w:r w:rsidRPr="00F63874">
        <w:rPr>
          <w:rFonts w:eastAsia="PMingLiU"/>
          <w:sz w:val="22"/>
          <w:szCs w:val="22"/>
        </w:rPr>
        <w:t xml:space="preserve"> defined in subsequent section and may include:</w:t>
      </w:r>
      <w:r w:rsidRPr="00F63874">
        <w:rPr>
          <w:rFonts w:eastAsia="PMingLiU"/>
          <w:sz w:val="28"/>
          <w:szCs w:val="28"/>
        </w:rPr>
        <w:t xml:space="preserve"> </w:t>
      </w:r>
    </w:p>
    <w:p w14:paraId="3F5F4262" w14:textId="5216F8B0" w:rsidR="009A5D1F" w:rsidRPr="000D7C7A" w:rsidRDefault="009A5D1F" w:rsidP="007309F5">
      <w:pPr>
        <w:pStyle w:val="ListParagraph"/>
        <w:autoSpaceDE w:val="0"/>
        <w:autoSpaceDN w:val="0"/>
        <w:adjustRightInd w:val="0"/>
        <w:ind w:left="1418"/>
        <w:jc w:val="both"/>
        <w:rPr>
          <w:rFonts w:cs="Times New Roman"/>
          <w:color w:val="000000"/>
          <w:sz w:val="22"/>
        </w:rPr>
      </w:pPr>
      <w:r w:rsidRPr="00F63874">
        <w:rPr>
          <w:color w:val="000000"/>
          <w:sz w:val="22"/>
        </w:rPr>
        <w:t>a</w:t>
      </w:r>
      <w:r w:rsidRPr="000D7C7A">
        <w:rPr>
          <w:rFonts w:cs="Times New Roman"/>
          <w:color w:val="000000"/>
          <w:sz w:val="22"/>
        </w:rPr>
        <w:t>) Experience of the bidder with similar projects, size and scope</w:t>
      </w:r>
      <w:r w:rsidR="000E3DC3">
        <w:rPr>
          <w:rFonts w:cs="Times New Roman"/>
          <w:color w:val="000000"/>
          <w:sz w:val="22"/>
        </w:rPr>
        <w:t>;</w:t>
      </w:r>
      <w:r w:rsidRPr="000D7C7A">
        <w:rPr>
          <w:rFonts w:cs="Times New Roman"/>
          <w:color w:val="000000"/>
          <w:sz w:val="22"/>
        </w:rPr>
        <w:t xml:space="preserve"> </w:t>
      </w:r>
    </w:p>
    <w:p w14:paraId="5BCE90AE" w14:textId="3DBE9CEB" w:rsidR="009A5D1F" w:rsidRPr="000D7C7A" w:rsidRDefault="007309F5" w:rsidP="00E569D0">
      <w:pPr>
        <w:pStyle w:val="ListParagraph"/>
        <w:autoSpaceDE w:val="0"/>
        <w:autoSpaceDN w:val="0"/>
        <w:adjustRightInd w:val="0"/>
        <w:ind w:firstLine="698"/>
        <w:jc w:val="both"/>
        <w:rPr>
          <w:rFonts w:cs="Times New Roman"/>
          <w:color w:val="000000"/>
          <w:sz w:val="22"/>
        </w:rPr>
      </w:pPr>
      <w:r>
        <w:rPr>
          <w:rFonts w:cs="Times New Roman"/>
          <w:color w:val="000000"/>
          <w:sz w:val="22"/>
        </w:rPr>
        <w:t>b</w:t>
      </w:r>
      <w:r w:rsidR="009A5D1F" w:rsidRPr="000D7C7A">
        <w:rPr>
          <w:rFonts w:cs="Times New Roman"/>
          <w:color w:val="000000"/>
          <w:sz w:val="22"/>
        </w:rPr>
        <w:t>) Cost/Value/Favorable contract terms &amp; conditions</w:t>
      </w:r>
      <w:r w:rsidR="000E3DC3">
        <w:rPr>
          <w:rFonts w:cs="Times New Roman"/>
          <w:color w:val="000000"/>
          <w:sz w:val="22"/>
        </w:rPr>
        <w:t>.</w:t>
      </w:r>
      <w:r w:rsidR="009A5D1F" w:rsidRPr="000D7C7A">
        <w:rPr>
          <w:rFonts w:cs="Times New Roman"/>
          <w:color w:val="000000"/>
          <w:sz w:val="22"/>
        </w:rPr>
        <w:t xml:space="preserve"> </w:t>
      </w:r>
    </w:p>
    <w:p w14:paraId="1E9158B3" w14:textId="4079E6FA" w:rsidR="009A5D1F" w:rsidRPr="00497FCA" w:rsidRDefault="009A5D1F" w:rsidP="00E569D0">
      <w:pPr>
        <w:ind w:left="426"/>
        <w:jc w:val="both"/>
        <w:rPr>
          <w:rFonts w:eastAsia="PMingLiU"/>
          <w:sz w:val="22"/>
          <w:szCs w:val="22"/>
        </w:rPr>
      </w:pPr>
      <w:r w:rsidRPr="00497FCA">
        <w:rPr>
          <w:rFonts w:eastAsia="PMingLiU"/>
          <w:sz w:val="22"/>
          <w:szCs w:val="22"/>
        </w:rPr>
        <w:t>NITB reserves the right to award a contract without any further discussion with the bidder(s) who have submitted proposals in response to this RFP. Therefore, proposals should be submitted initially on the most favorable terms available to NITB from a price, contractual terms and conditions, and technical standpoint.</w:t>
      </w:r>
      <w:r w:rsidRPr="00497FCA">
        <w:rPr>
          <w:color w:val="000000"/>
          <w:sz w:val="22"/>
          <w:szCs w:val="22"/>
        </w:rPr>
        <w:t xml:space="preserve"> </w:t>
      </w:r>
      <w:r w:rsidRPr="00497FCA">
        <w:rPr>
          <w:rFonts w:eastAsia="PMingLiU"/>
          <w:sz w:val="22"/>
          <w:szCs w:val="22"/>
        </w:rPr>
        <w:t xml:space="preserve">However, NITB reserves the right to conduct discussions with Bidders who submit proposals that pass the initial screening process for the feasibility of the solution(s). </w:t>
      </w:r>
    </w:p>
    <w:p w14:paraId="5744E99D" w14:textId="7D199A25" w:rsidR="004E163C" w:rsidRPr="00497FCA" w:rsidRDefault="009A5D1F" w:rsidP="00E569D0">
      <w:pPr>
        <w:ind w:left="426"/>
        <w:jc w:val="both"/>
        <w:rPr>
          <w:rFonts w:eastAsia="PMingLiU"/>
          <w:sz w:val="22"/>
          <w:szCs w:val="22"/>
        </w:rPr>
      </w:pPr>
      <w:r w:rsidRPr="00497FCA">
        <w:rPr>
          <w:rFonts w:eastAsia="PMingLiU"/>
          <w:sz w:val="22"/>
          <w:szCs w:val="22"/>
        </w:rPr>
        <w:t>NITB is not under any obligation to provide information relati</w:t>
      </w:r>
      <w:r w:rsidR="000E3DC3">
        <w:rPr>
          <w:rFonts w:eastAsia="PMingLiU"/>
          <w:sz w:val="22"/>
          <w:szCs w:val="22"/>
        </w:rPr>
        <w:t>ng</w:t>
      </w:r>
      <w:r w:rsidRPr="00497FCA">
        <w:rPr>
          <w:rFonts w:eastAsia="PMingLiU"/>
          <w:sz w:val="22"/>
          <w:szCs w:val="22"/>
        </w:rPr>
        <w:t xml:space="preserve"> to the decision-making process.</w:t>
      </w:r>
    </w:p>
    <w:p w14:paraId="2D4AB1DF" w14:textId="1BC60C3B" w:rsidR="008C3D84" w:rsidRPr="00497FCA" w:rsidRDefault="00334B10" w:rsidP="00E569D0">
      <w:pPr>
        <w:ind w:left="426"/>
        <w:jc w:val="both"/>
        <w:rPr>
          <w:rFonts w:eastAsia="PMingLiU"/>
          <w:sz w:val="22"/>
          <w:szCs w:val="22"/>
        </w:rPr>
      </w:pPr>
      <w:r w:rsidRPr="00497FCA">
        <w:rPr>
          <w:rFonts w:eastAsia="PMingLiU"/>
          <w:sz w:val="22"/>
          <w:szCs w:val="22"/>
        </w:rPr>
        <w:t xml:space="preserve">NITB shall evaluate a bidder's "confidence in its own ability to perform" based on a bidder's willingness to provide NITB with meaningful contractual assurances and remedies NITB may exercise in the event of that Bidder's non-performance. </w:t>
      </w:r>
    </w:p>
    <w:p w14:paraId="58057F46" w14:textId="25893608" w:rsidR="008C3D84" w:rsidRPr="0022477F" w:rsidRDefault="008C3D84" w:rsidP="00E569D0">
      <w:pPr>
        <w:pStyle w:val="Heading2"/>
        <w:spacing w:before="0"/>
        <w:jc w:val="both"/>
        <w:rPr>
          <w:color w:val="2C73B5"/>
        </w:rPr>
      </w:pPr>
    </w:p>
    <w:p w14:paraId="061B5FB0" w14:textId="67472E69" w:rsidR="009C16EF" w:rsidRDefault="00334B10" w:rsidP="00803A5F">
      <w:pPr>
        <w:pStyle w:val="Heading2"/>
        <w:numPr>
          <w:ilvl w:val="1"/>
          <w:numId w:val="8"/>
        </w:numPr>
        <w:spacing w:before="0"/>
        <w:jc w:val="both"/>
        <w:rPr>
          <w:rFonts w:ascii="Times New Roman" w:eastAsiaTheme="minorHAnsi" w:hAnsi="Times New Roman" w:cs="Times New Roman"/>
          <w:sz w:val="32"/>
          <w:szCs w:val="32"/>
        </w:rPr>
      </w:pPr>
      <w:r w:rsidRPr="00E6226D">
        <w:rPr>
          <w:rFonts w:ascii="Times New Roman" w:eastAsiaTheme="minorHAnsi" w:hAnsi="Times New Roman" w:cs="Times New Roman"/>
          <w:sz w:val="32"/>
          <w:szCs w:val="32"/>
        </w:rPr>
        <w:t xml:space="preserve"> </w:t>
      </w:r>
      <w:bookmarkStart w:id="76" w:name="_Toc163415803"/>
      <w:r w:rsidRPr="00E6226D">
        <w:rPr>
          <w:rFonts w:ascii="Times New Roman" w:eastAsiaTheme="minorHAnsi" w:hAnsi="Times New Roman" w:cs="Times New Roman"/>
          <w:sz w:val="32"/>
          <w:szCs w:val="32"/>
        </w:rPr>
        <w:t>Proposal Acceptance</w:t>
      </w:r>
      <w:bookmarkEnd w:id="76"/>
    </w:p>
    <w:p w14:paraId="65B684A9" w14:textId="166CEBAD" w:rsidR="009C16EF" w:rsidRPr="009C16EF" w:rsidRDefault="009C16EF" w:rsidP="00E569D0">
      <w:pPr>
        <w:ind w:left="450"/>
        <w:jc w:val="both"/>
        <w:rPr>
          <w:rFonts w:eastAsia="PMingLiU"/>
        </w:rPr>
      </w:pPr>
      <w:r w:rsidRPr="009C16EF">
        <w:rPr>
          <w:rFonts w:eastAsia="PMingLiU"/>
          <w:sz w:val="22"/>
        </w:rPr>
        <w:t xml:space="preserve">A proposal submitted in response to this RFP shall constitute a binding offer. Acknowledgment of this condition shall be indicated by the signature of the </w:t>
      </w:r>
      <w:r w:rsidR="000E778E">
        <w:rPr>
          <w:rFonts w:eastAsia="PMingLiU"/>
          <w:sz w:val="22"/>
        </w:rPr>
        <w:t>p</w:t>
      </w:r>
      <w:r w:rsidRPr="009C16EF">
        <w:rPr>
          <w:rFonts w:eastAsia="PMingLiU"/>
          <w:sz w:val="22"/>
        </w:rPr>
        <w:t xml:space="preserve">articipant bidder or an officer of the </w:t>
      </w:r>
      <w:r w:rsidR="000E778E">
        <w:rPr>
          <w:rFonts w:eastAsia="PMingLiU"/>
          <w:sz w:val="22"/>
        </w:rPr>
        <w:t>p</w:t>
      </w:r>
      <w:r w:rsidRPr="009C16EF">
        <w:rPr>
          <w:rFonts w:eastAsia="PMingLiU"/>
          <w:sz w:val="22"/>
        </w:rPr>
        <w:t xml:space="preserve">articipant bidder </w:t>
      </w:r>
      <w:r w:rsidR="000E778E">
        <w:rPr>
          <w:rFonts w:eastAsia="PMingLiU"/>
          <w:sz w:val="22"/>
        </w:rPr>
        <w:t>duly</w:t>
      </w:r>
      <w:r w:rsidR="000E778E" w:rsidRPr="009C16EF">
        <w:rPr>
          <w:rFonts w:eastAsia="PMingLiU"/>
          <w:sz w:val="22"/>
        </w:rPr>
        <w:t xml:space="preserve"> </w:t>
      </w:r>
      <w:r w:rsidRPr="009C16EF">
        <w:rPr>
          <w:rFonts w:eastAsia="PMingLiU"/>
          <w:sz w:val="22"/>
        </w:rPr>
        <w:t xml:space="preserve">authorized to execute contractual obligations. A submission in response to this RFP acknowledges acceptance by the </w:t>
      </w:r>
      <w:r w:rsidR="000E778E">
        <w:rPr>
          <w:rFonts w:eastAsia="PMingLiU"/>
          <w:sz w:val="22"/>
        </w:rPr>
        <w:t>p</w:t>
      </w:r>
      <w:r w:rsidRPr="009C16EF">
        <w:rPr>
          <w:rFonts w:eastAsia="PMingLiU"/>
          <w:sz w:val="22"/>
        </w:rPr>
        <w:t xml:space="preserve">articipant of all terms and conditions including compensation, as set forth herein. A </w:t>
      </w:r>
      <w:r w:rsidR="000E778E">
        <w:rPr>
          <w:rFonts w:eastAsia="PMingLiU"/>
          <w:sz w:val="22"/>
        </w:rPr>
        <w:t>p</w:t>
      </w:r>
      <w:r w:rsidRPr="009C16EF">
        <w:rPr>
          <w:rFonts w:eastAsia="PMingLiU"/>
          <w:sz w:val="22"/>
        </w:rPr>
        <w:t xml:space="preserve">articipant shall identify clearly and thoroughly any variations between its proposal and the NITB’s RFP. </w:t>
      </w:r>
      <w:r w:rsidRPr="009C16EF">
        <w:rPr>
          <w:rFonts w:eastAsia="PMingLiU"/>
          <w:sz w:val="22"/>
          <w:u w:val="single"/>
        </w:rPr>
        <w:t>Bidder shall ensure that every page of their proposal is signed and stamped.</w:t>
      </w:r>
      <w:r w:rsidRPr="009C16EF">
        <w:rPr>
          <w:rFonts w:eastAsia="PMingLiU"/>
          <w:sz w:val="22"/>
        </w:rPr>
        <w:t xml:space="preserve"> </w:t>
      </w:r>
    </w:p>
    <w:p w14:paraId="27D525C4" w14:textId="77777777" w:rsidR="009C16EF" w:rsidRPr="009C16EF" w:rsidRDefault="009C16EF" w:rsidP="00E569D0">
      <w:pPr>
        <w:rPr>
          <w:rFonts w:eastAsiaTheme="minorHAnsi"/>
          <w:lang w:eastAsia="en-US"/>
        </w:rPr>
      </w:pPr>
    </w:p>
    <w:p w14:paraId="12112BC4" w14:textId="64075591" w:rsidR="003B16D1" w:rsidRPr="005A155E" w:rsidRDefault="00FC1A9F" w:rsidP="00803A5F">
      <w:pPr>
        <w:pStyle w:val="Heading2"/>
        <w:numPr>
          <w:ilvl w:val="1"/>
          <w:numId w:val="8"/>
        </w:numPr>
        <w:spacing w:before="0"/>
        <w:jc w:val="both"/>
        <w:rPr>
          <w:rFonts w:ascii="Times New Roman" w:eastAsiaTheme="minorHAnsi" w:hAnsi="Times New Roman" w:cs="Times New Roman"/>
          <w:sz w:val="32"/>
          <w:szCs w:val="32"/>
        </w:rPr>
      </w:pPr>
      <w:r w:rsidRPr="009C16EF">
        <w:rPr>
          <w:rFonts w:ascii="Times New Roman" w:eastAsiaTheme="minorHAnsi" w:hAnsi="Times New Roman" w:cs="Times New Roman"/>
          <w:sz w:val="32"/>
          <w:szCs w:val="32"/>
        </w:rPr>
        <w:t xml:space="preserve"> </w:t>
      </w:r>
      <w:bookmarkStart w:id="77" w:name="_Toc163415806"/>
      <w:proofErr w:type="spellStart"/>
      <w:r w:rsidR="003B16D1" w:rsidRPr="005A155E">
        <w:rPr>
          <w:rFonts w:ascii="Times New Roman" w:eastAsiaTheme="minorHAnsi" w:hAnsi="Times New Roman" w:cs="Times New Roman"/>
          <w:sz w:val="32"/>
          <w:szCs w:val="32"/>
        </w:rPr>
        <w:t>Redressal</w:t>
      </w:r>
      <w:proofErr w:type="spellEnd"/>
      <w:r w:rsidR="003B16D1" w:rsidRPr="005A155E">
        <w:rPr>
          <w:rFonts w:ascii="Times New Roman" w:eastAsiaTheme="minorHAnsi" w:hAnsi="Times New Roman" w:cs="Times New Roman"/>
          <w:sz w:val="32"/>
          <w:szCs w:val="32"/>
        </w:rPr>
        <w:t xml:space="preserve"> of Grievances by the Procuring Agency</w:t>
      </w:r>
      <w:bookmarkEnd w:id="77"/>
      <w:r w:rsidR="003B16D1" w:rsidRPr="005A155E">
        <w:rPr>
          <w:rFonts w:ascii="Times New Roman" w:eastAsiaTheme="minorHAnsi" w:hAnsi="Times New Roman" w:cs="Times New Roman"/>
          <w:sz w:val="32"/>
          <w:szCs w:val="32"/>
        </w:rPr>
        <w:t xml:space="preserve"> </w:t>
      </w:r>
    </w:p>
    <w:p w14:paraId="3FA2C06C" w14:textId="2AF998EA" w:rsidR="00616FCB" w:rsidRPr="00497FCA" w:rsidRDefault="00616FCB" w:rsidP="00E569D0">
      <w:pPr>
        <w:autoSpaceDE w:val="0"/>
        <w:autoSpaceDN w:val="0"/>
        <w:adjustRightInd w:val="0"/>
        <w:ind w:left="450"/>
        <w:rPr>
          <w:rFonts w:eastAsiaTheme="minorHAnsi"/>
          <w:color w:val="000000"/>
          <w:sz w:val="22"/>
          <w:szCs w:val="22"/>
          <w:lang w:eastAsia="en-US"/>
        </w:rPr>
      </w:pPr>
      <w:r w:rsidRPr="00497FCA">
        <w:rPr>
          <w:rFonts w:eastAsiaTheme="minorHAnsi"/>
          <w:color w:val="000000"/>
          <w:sz w:val="22"/>
          <w:szCs w:val="22"/>
          <w:lang w:eastAsia="en-US"/>
        </w:rPr>
        <w:t xml:space="preserve">The </w:t>
      </w:r>
      <w:r w:rsidR="005A155E">
        <w:rPr>
          <w:rFonts w:eastAsia="PMingLiU"/>
          <w:sz w:val="22"/>
          <w:szCs w:val="22"/>
        </w:rPr>
        <w:t>Procuring Agency</w:t>
      </w:r>
      <w:r w:rsidRPr="00497FCA">
        <w:rPr>
          <w:rFonts w:eastAsiaTheme="minorHAnsi"/>
          <w:color w:val="000000"/>
          <w:sz w:val="22"/>
          <w:szCs w:val="22"/>
          <w:lang w:eastAsia="en-US"/>
        </w:rPr>
        <w:t xml:space="preserve"> will constitute a committee comprising of odd number of persons, with proper powers and authorizations, to address the complaints of bidders that may occur prior to the entry into force of the procurement contract. </w:t>
      </w:r>
    </w:p>
    <w:p w14:paraId="61BCB417" w14:textId="25DC905C" w:rsidR="00616FCB" w:rsidRPr="00497FCA" w:rsidRDefault="00616FCB" w:rsidP="00803A5F">
      <w:pPr>
        <w:pStyle w:val="ListParagraph"/>
        <w:numPr>
          <w:ilvl w:val="0"/>
          <w:numId w:val="7"/>
        </w:numPr>
        <w:autoSpaceDE w:val="0"/>
        <w:autoSpaceDN w:val="0"/>
        <w:adjustRightInd w:val="0"/>
        <w:rPr>
          <w:color w:val="000000"/>
          <w:sz w:val="22"/>
        </w:rPr>
      </w:pPr>
      <w:r w:rsidRPr="00497FCA">
        <w:rPr>
          <w:color w:val="000000"/>
          <w:sz w:val="22"/>
        </w:rPr>
        <w:t xml:space="preserve">Any bidder feeling aggrieved by any act of the </w:t>
      </w:r>
      <w:r w:rsidR="008A7002">
        <w:rPr>
          <w:color w:val="000000"/>
          <w:sz w:val="22"/>
        </w:rPr>
        <w:t>P</w:t>
      </w:r>
      <w:r w:rsidRPr="00497FCA">
        <w:rPr>
          <w:color w:val="000000"/>
          <w:sz w:val="22"/>
        </w:rPr>
        <w:t xml:space="preserve">rocuring </w:t>
      </w:r>
      <w:r w:rsidR="008A7002">
        <w:rPr>
          <w:color w:val="000000"/>
          <w:sz w:val="22"/>
        </w:rPr>
        <w:t>A</w:t>
      </w:r>
      <w:r w:rsidRPr="00497FCA">
        <w:rPr>
          <w:color w:val="000000"/>
          <w:sz w:val="22"/>
        </w:rPr>
        <w:t xml:space="preserve">gency after the submission of his bid may lodge a written complaint concerning his grievances within five </w:t>
      </w:r>
      <w:r w:rsidR="008A7002">
        <w:rPr>
          <w:color w:val="000000"/>
          <w:sz w:val="22"/>
        </w:rPr>
        <w:t xml:space="preserve">(05) </w:t>
      </w:r>
      <w:r w:rsidRPr="00497FCA">
        <w:rPr>
          <w:color w:val="000000"/>
          <w:sz w:val="22"/>
        </w:rPr>
        <w:t xml:space="preserve">days after issuance of final evaluation report. </w:t>
      </w:r>
    </w:p>
    <w:p w14:paraId="1F55D3CA" w14:textId="4148FA6E" w:rsidR="00616FCB" w:rsidRPr="00497FCA" w:rsidRDefault="00616FCB" w:rsidP="00803A5F">
      <w:pPr>
        <w:pStyle w:val="ListParagraph"/>
        <w:numPr>
          <w:ilvl w:val="0"/>
          <w:numId w:val="7"/>
        </w:numPr>
        <w:autoSpaceDE w:val="0"/>
        <w:autoSpaceDN w:val="0"/>
        <w:adjustRightInd w:val="0"/>
        <w:rPr>
          <w:color w:val="000000"/>
          <w:sz w:val="22"/>
        </w:rPr>
      </w:pPr>
      <w:r w:rsidRPr="00497FCA">
        <w:rPr>
          <w:color w:val="000000"/>
          <w:sz w:val="22"/>
        </w:rPr>
        <w:t xml:space="preserve">The GRC (Grievance </w:t>
      </w:r>
      <w:proofErr w:type="spellStart"/>
      <w:r w:rsidRPr="00497FCA">
        <w:rPr>
          <w:color w:val="000000"/>
          <w:sz w:val="22"/>
        </w:rPr>
        <w:t>redressal</w:t>
      </w:r>
      <w:proofErr w:type="spellEnd"/>
      <w:r w:rsidRPr="00497FCA">
        <w:rPr>
          <w:color w:val="000000"/>
          <w:sz w:val="22"/>
        </w:rPr>
        <w:t xml:space="preserve"> committee) shall investigate and decide upon the complaint within ten </w:t>
      </w:r>
      <w:r w:rsidR="008A7002">
        <w:rPr>
          <w:color w:val="000000"/>
          <w:sz w:val="22"/>
        </w:rPr>
        <w:t xml:space="preserve">(10) </w:t>
      </w:r>
      <w:r w:rsidRPr="00497FCA">
        <w:rPr>
          <w:color w:val="000000"/>
          <w:sz w:val="22"/>
        </w:rPr>
        <w:t xml:space="preserve">days of its receipt </w:t>
      </w:r>
    </w:p>
    <w:p w14:paraId="3AAAA268" w14:textId="199AF330" w:rsidR="00616FCB" w:rsidRPr="00497FCA" w:rsidRDefault="00616FCB" w:rsidP="00803A5F">
      <w:pPr>
        <w:pStyle w:val="ListParagraph"/>
        <w:numPr>
          <w:ilvl w:val="0"/>
          <w:numId w:val="7"/>
        </w:numPr>
        <w:autoSpaceDE w:val="0"/>
        <w:autoSpaceDN w:val="0"/>
        <w:adjustRightInd w:val="0"/>
        <w:rPr>
          <w:color w:val="000000"/>
          <w:sz w:val="22"/>
        </w:rPr>
      </w:pPr>
      <w:r w:rsidRPr="00497FCA">
        <w:rPr>
          <w:color w:val="000000"/>
          <w:sz w:val="22"/>
        </w:rPr>
        <w:t>In case, the complaint is filed after the issuance of the final evaluation report, the complainant cannot raise any objection</w:t>
      </w:r>
      <w:r w:rsidR="008A7002">
        <w:rPr>
          <w:color w:val="000000"/>
          <w:sz w:val="22"/>
        </w:rPr>
        <w:t>.</w:t>
      </w:r>
      <w:r w:rsidRPr="00497FCA">
        <w:rPr>
          <w:color w:val="000000"/>
          <w:sz w:val="22"/>
        </w:rPr>
        <w:t xml:space="preserve"> </w:t>
      </w:r>
    </w:p>
    <w:p w14:paraId="3F254832" w14:textId="7B7096DF" w:rsidR="00616FCB" w:rsidRPr="00497FCA" w:rsidRDefault="00616FCB" w:rsidP="00803A5F">
      <w:pPr>
        <w:pStyle w:val="ListParagraph"/>
        <w:numPr>
          <w:ilvl w:val="0"/>
          <w:numId w:val="7"/>
        </w:numPr>
        <w:autoSpaceDE w:val="0"/>
        <w:autoSpaceDN w:val="0"/>
        <w:adjustRightInd w:val="0"/>
        <w:rPr>
          <w:color w:val="000000"/>
          <w:sz w:val="22"/>
        </w:rPr>
      </w:pPr>
      <w:r w:rsidRPr="00497FCA">
        <w:rPr>
          <w:color w:val="000000"/>
          <w:sz w:val="22"/>
        </w:rPr>
        <w:lastRenderedPageBreak/>
        <w:t xml:space="preserve">Any bidder or party not satisfied with the decision of the GRC, may file an appeal before the Authority within thirty </w:t>
      </w:r>
      <w:r w:rsidR="008A7002">
        <w:rPr>
          <w:color w:val="000000"/>
          <w:sz w:val="22"/>
        </w:rPr>
        <w:t xml:space="preserve">(30) </w:t>
      </w:r>
      <w:r w:rsidRPr="00497FCA">
        <w:rPr>
          <w:color w:val="000000"/>
          <w:sz w:val="22"/>
        </w:rPr>
        <w:t xml:space="preserve">days of communication of the decision subject to depositing the prescribed fee and in accordance with the procedure issued by the Authority. The decision of the Authority shall be considered as final. </w:t>
      </w:r>
    </w:p>
    <w:p w14:paraId="2F315823" w14:textId="130F15A7" w:rsidR="00300FFC" w:rsidRDefault="00300FFC" w:rsidP="00E569D0">
      <w:pPr>
        <w:pStyle w:val="ListParagraph"/>
        <w:autoSpaceDE w:val="0"/>
        <w:autoSpaceDN w:val="0"/>
        <w:adjustRightInd w:val="0"/>
        <w:ind w:left="1080"/>
        <w:rPr>
          <w:color w:val="000000"/>
          <w:szCs w:val="20"/>
        </w:rPr>
      </w:pPr>
    </w:p>
    <w:p w14:paraId="0749D33C" w14:textId="6BAA8320" w:rsidR="008C3D84" w:rsidRPr="00E6226D" w:rsidRDefault="005B479A" w:rsidP="00803A5F">
      <w:pPr>
        <w:pStyle w:val="Heading1"/>
        <w:numPr>
          <w:ilvl w:val="0"/>
          <w:numId w:val="8"/>
        </w:numPr>
        <w:tabs>
          <w:tab w:val="left" w:pos="851"/>
          <w:tab w:val="left" w:pos="1985"/>
        </w:tabs>
        <w:spacing w:before="0"/>
        <w:ind w:left="426" w:hanging="426"/>
        <w:jc w:val="both"/>
        <w:rPr>
          <w:rFonts w:ascii="Times New Roman" w:hAnsi="Times New Roman" w:cs="Times New Roman"/>
        </w:rPr>
      </w:pPr>
      <w:r w:rsidRPr="00E6226D">
        <w:rPr>
          <w:rFonts w:ascii="Times New Roman" w:hAnsi="Times New Roman" w:cs="Times New Roman"/>
        </w:rPr>
        <w:t xml:space="preserve"> </w:t>
      </w:r>
      <w:bookmarkStart w:id="78" w:name="_Toc163415807"/>
      <w:r w:rsidR="002A0F74">
        <w:rPr>
          <w:rFonts w:ascii="Times New Roman" w:hAnsi="Times New Roman" w:cs="Times New Roman"/>
        </w:rPr>
        <w:t>Issuance of Purchase Order:</w:t>
      </w:r>
      <w:bookmarkEnd w:id="78"/>
    </w:p>
    <w:p w14:paraId="71E9B005" w14:textId="422C3B57" w:rsidR="008C3D84" w:rsidRDefault="004E656B" w:rsidP="00803A5F">
      <w:pPr>
        <w:pStyle w:val="Heading2"/>
        <w:numPr>
          <w:ilvl w:val="1"/>
          <w:numId w:val="8"/>
        </w:numPr>
        <w:tabs>
          <w:tab w:val="left" w:pos="993"/>
        </w:tabs>
        <w:spacing w:before="0"/>
        <w:jc w:val="both"/>
        <w:rPr>
          <w:rFonts w:ascii="Times New Roman" w:eastAsiaTheme="minorHAnsi" w:hAnsi="Times New Roman" w:cs="Times New Roman"/>
          <w:sz w:val="32"/>
          <w:szCs w:val="32"/>
        </w:rPr>
      </w:pPr>
      <w:bookmarkStart w:id="79" w:name="_Toc95304212"/>
      <w:bookmarkStart w:id="80" w:name="_Toc95304575"/>
      <w:bookmarkStart w:id="81" w:name="_Toc95304711"/>
      <w:bookmarkStart w:id="82" w:name="_Toc95304875"/>
      <w:bookmarkStart w:id="83" w:name="_Toc95305370"/>
      <w:bookmarkStart w:id="84" w:name="_Toc95307199"/>
      <w:bookmarkEnd w:id="79"/>
      <w:bookmarkEnd w:id="80"/>
      <w:bookmarkEnd w:id="81"/>
      <w:bookmarkEnd w:id="82"/>
      <w:bookmarkEnd w:id="83"/>
      <w:bookmarkEnd w:id="84"/>
      <w:r>
        <w:rPr>
          <w:rFonts w:ascii="Times New Roman" w:eastAsiaTheme="minorHAnsi" w:hAnsi="Times New Roman" w:cs="Times New Roman"/>
          <w:sz w:val="32"/>
          <w:szCs w:val="32"/>
        </w:rPr>
        <w:t xml:space="preserve"> </w:t>
      </w:r>
      <w:bookmarkStart w:id="85" w:name="_Toc163415808"/>
      <w:r w:rsidR="003B16D1" w:rsidRPr="00E6226D">
        <w:rPr>
          <w:rFonts w:ascii="Times New Roman" w:eastAsiaTheme="minorHAnsi" w:hAnsi="Times New Roman" w:cs="Times New Roman"/>
          <w:sz w:val="32"/>
          <w:szCs w:val="32"/>
        </w:rPr>
        <w:t>Award Criteria</w:t>
      </w:r>
      <w:bookmarkEnd w:id="85"/>
      <w:r w:rsidR="003B16D1" w:rsidRPr="00E6226D">
        <w:rPr>
          <w:rFonts w:ascii="Times New Roman" w:eastAsiaTheme="minorHAnsi" w:hAnsi="Times New Roman" w:cs="Times New Roman"/>
          <w:sz w:val="32"/>
          <w:szCs w:val="32"/>
        </w:rPr>
        <w:t xml:space="preserve"> </w:t>
      </w:r>
    </w:p>
    <w:p w14:paraId="33753C97" w14:textId="3FAF22AE" w:rsidR="000E3D7A" w:rsidRDefault="003B16D1" w:rsidP="00E569D0">
      <w:pPr>
        <w:ind w:left="426"/>
        <w:jc w:val="both"/>
        <w:rPr>
          <w:rFonts w:eastAsia="PMingLiU"/>
          <w:sz w:val="22"/>
          <w:szCs w:val="22"/>
        </w:rPr>
      </w:pPr>
      <w:r w:rsidRPr="00497FCA">
        <w:rPr>
          <w:rFonts w:eastAsia="PMingLiU"/>
          <w:sz w:val="22"/>
          <w:szCs w:val="22"/>
        </w:rPr>
        <w:t xml:space="preserve">NITB shall award the </w:t>
      </w:r>
      <w:r w:rsidR="001F5188">
        <w:rPr>
          <w:rFonts w:eastAsia="PMingLiU"/>
          <w:sz w:val="22"/>
          <w:szCs w:val="22"/>
        </w:rPr>
        <w:t xml:space="preserve">contract / </w:t>
      </w:r>
      <w:r w:rsidR="006519AC">
        <w:rPr>
          <w:rFonts w:eastAsia="PMingLiU"/>
          <w:sz w:val="22"/>
          <w:szCs w:val="22"/>
        </w:rPr>
        <w:t xml:space="preserve">Purchase Order (PO) </w:t>
      </w:r>
      <w:r w:rsidR="001F5188">
        <w:rPr>
          <w:rFonts w:eastAsia="PMingLiU"/>
          <w:sz w:val="22"/>
          <w:szCs w:val="22"/>
        </w:rPr>
        <w:t xml:space="preserve">– as the case may be – </w:t>
      </w:r>
      <w:r w:rsidRPr="00497FCA">
        <w:rPr>
          <w:rFonts w:eastAsia="PMingLiU"/>
          <w:sz w:val="22"/>
          <w:szCs w:val="22"/>
        </w:rPr>
        <w:t>to the successful bidder, whose bid has been determined to be substantially responsive in the view of our requirements &amp; expectations and has provided the most competitive bid</w:t>
      </w:r>
      <w:r w:rsidR="000E3D7A">
        <w:rPr>
          <w:rFonts w:eastAsia="PMingLiU"/>
          <w:sz w:val="22"/>
          <w:szCs w:val="22"/>
        </w:rPr>
        <w:t xml:space="preserve">. </w:t>
      </w:r>
    </w:p>
    <w:p w14:paraId="72B62E0A" w14:textId="77777777" w:rsidR="004E656B" w:rsidRPr="004E656B" w:rsidRDefault="004E656B" w:rsidP="00E569D0">
      <w:pPr>
        <w:ind w:left="426"/>
        <w:jc w:val="both"/>
        <w:rPr>
          <w:rFonts w:eastAsia="PMingLiU"/>
        </w:rPr>
      </w:pPr>
    </w:p>
    <w:p w14:paraId="3474BC1B" w14:textId="0A98F9F7" w:rsidR="008C3D84" w:rsidRPr="00E569D0" w:rsidRDefault="004E656B" w:rsidP="00803A5F">
      <w:pPr>
        <w:pStyle w:val="Heading2"/>
        <w:numPr>
          <w:ilvl w:val="1"/>
          <w:numId w:val="8"/>
        </w:numPr>
        <w:tabs>
          <w:tab w:val="left" w:pos="993"/>
        </w:tabs>
        <w:spacing w:before="0"/>
        <w:jc w:val="both"/>
        <w:rPr>
          <w:rFonts w:ascii="Times New Roman" w:eastAsiaTheme="minorHAnsi" w:hAnsi="Times New Roman" w:cs="Times New Roman"/>
          <w:sz w:val="32"/>
          <w:szCs w:val="32"/>
        </w:rPr>
      </w:pPr>
      <w:r w:rsidRPr="00E569D0">
        <w:rPr>
          <w:rFonts w:ascii="Times New Roman" w:eastAsiaTheme="minorHAnsi" w:hAnsi="Times New Roman" w:cs="Times New Roman"/>
          <w:sz w:val="32"/>
          <w:szCs w:val="32"/>
        </w:rPr>
        <w:t xml:space="preserve"> </w:t>
      </w:r>
      <w:bookmarkStart w:id="86" w:name="_Toc163415809"/>
      <w:r w:rsidR="003B16D1" w:rsidRPr="00E569D0">
        <w:rPr>
          <w:rFonts w:ascii="Times New Roman" w:eastAsiaTheme="minorHAnsi" w:hAnsi="Times New Roman" w:cs="Times New Roman"/>
          <w:sz w:val="32"/>
          <w:szCs w:val="32"/>
        </w:rPr>
        <w:t>NITB’s Right to Accept Any Bid and to Reject Any or All Bids</w:t>
      </w:r>
      <w:bookmarkEnd w:id="86"/>
      <w:r w:rsidR="003B16D1" w:rsidRPr="00E569D0">
        <w:rPr>
          <w:rFonts w:ascii="Times New Roman" w:eastAsiaTheme="minorHAnsi" w:hAnsi="Times New Roman" w:cs="Times New Roman"/>
          <w:sz w:val="32"/>
          <w:szCs w:val="32"/>
        </w:rPr>
        <w:t xml:space="preserve"> </w:t>
      </w:r>
    </w:p>
    <w:p w14:paraId="6596ABC6" w14:textId="6A03310F" w:rsidR="004E656B" w:rsidRPr="00497FCA" w:rsidRDefault="003B16D1" w:rsidP="00E569D0">
      <w:pPr>
        <w:ind w:left="426"/>
        <w:jc w:val="both"/>
        <w:rPr>
          <w:sz w:val="22"/>
          <w:szCs w:val="22"/>
        </w:rPr>
      </w:pPr>
      <w:r w:rsidRPr="00497FCA">
        <w:rPr>
          <w:rFonts w:eastAsia="PMingLiU"/>
          <w:sz w:val="22"/>
          <w:szCs w:val="22"/>
        </w:rPr>
        <w:t>NITB reserves the right to accept or reject any Bid, and to annul the bidding process and reject all bids at any time prior to contract award, without thereby incurring any liability to the bidders.</w:t>
      </w:r>
    </w:p>
    <w:p w14:paraId="1AE8BF47" w14:textId="77777777" w:rsidR="00F668B0" w:rsidRDefault="00F668B0" w:rsidP="00E569D0">
      <w:pPr>
        <w:ind w:left="426"/>
        <w:jc w:val="both"/>
      </w:pPr>
    </w:p>
    <w:p w14:paraId="0588B85D" w14:textId="3482A429" w:rsidR="008C3D84" w:rsidRPr="00AD407A" w:rsidRDefault="003B16D1" w:rsidP="00803A5F">
      <w:pPr>
        <w:pStyle w:val="Heading2"/>
        <w:numPr>
          <w:ilvl w:val="1"/>
          <w:numId w:val="8"/>
        </w:numPr>
        <w:tabs>
          <w:tab w:val="left" w:pos="993"/>
        </w:tabs>
        <w:spacing w:before="0"/>
        <w:jc w:val="both"/>
        <w:rPr>
          <w:rFonts w:ascii="Times New Roman" w:eastAsiaTheme="minorHAnsi" w:hAnsi="Times New Roman" w:cs="Times New Roman"/>
          <w:sz w:val="32"/>
          <w:szCs w:val="32"/>
        </w:rPr>
      </w:pPr>
      <w:r w:rsidRPr="00AD407A">
        <w:rPr>
          <w:rFonts w:eastAsiaTheme="minorHAnsi"/>
          <w:sz w:val="32"/>
          <w:szCs w:val="32"/>
        </w:rPr>
        <w:t xml:space="preserve"> </w:t>
      </w:r>
      <w:r w:rsidR="004E656B" w:rsidRPr="00AD407A">
        <w:rPr>
          <w:rFonts w:ascii="Times New Roman" w:eastAsiaTheme="minorHAnsi" w:hAnsi="Times New Roman" w:cs="Times New Roman"/>
          <w:sz w:val="32"/>
          <w:szCs w:val="32"/>
        </w:rPr>
        <w:t xml:space="preserve"> </w:t>
      </w:r>
      <w:bookmarkStart w:id="87" w:name="_Toc163415810"/>
      <w:r w:rsidRPr="00AD407A">
        <w:rPr>
          <w:rFonts w:ascii="Times New Roman" w:eastAsiaTheme="minorHAnsi" w:hAnsi="Times New Roman" w:cs="Times New Roman"/>
          <w:sz w:val="32"/>
          <w:szCs w:val="32"/>
        </w:rPr>
        <w:t>Notification of Award</w:t>
      </w:r>
      <w:bookmarkEnd w:id="87"/>
      <w:r w:rsidRPr="00AD407A">
        <w:rPr>
          <w:rFonts w:ascii="Times New Roman" w:eastAsiaTheme="minorHAnsi" w:hAnsi="Times New Roman" w:cs="Times New Roman"/>
          <w:sz w:val="32"/>
          <w:szCs w:val="32"/>
        </w:rPr>
        <w:t xml:space="preserve"> </w:t>
      </w:r>
    </w:p>
    <w:p w14:paraId="1CA21F05" w14:textId="27B831C8" w:rsidR="003417B1" w:rsidRPr="00497FCA" w:rsidRDefault="003B16D1" w:rsidP="00E569D0">
      <w:pPr>
        <w:ind w:left="426"/>
        <w:jc w:val="both"/>
        <w:rPr>
          <w:rFonts w:eastAsia="PMingLiU"/>
          <w:sz w:val="28"/>
          <w:szCs w:val="28"/>
        </w:rPr>
      </w:pPr>
      <w:r w:rsidRPr="00497FCA">
        <w:rPr>
          <w:rFonts w:eastAsia="PMingLiU"/>
          <w:sz w:val="22"/>
          <w:szCs w:val="22"/>
        </w:rPr>
        <w:t>Prior to the expiration of the period of bid validity, NITB will notify the successful bidder in writing by letter or by facsimile, to be confirmed in writing by letter, that his/her bid has been accepted. The notification of award will constitute the formation of the contract.</w:t>
      </w:r>
      <w:r w:rsidR="00C900F2">
        <w:rPr>
          <w:rFonts w:eastAsia="PMingLiU"/>
          <w:sz w:val="22"/>
          <w:szCs w:val="22"/>
        </w:rPr>
        <w:t xml:space="preserve"> The draft of formal contract, where required to be signed, will be shared with the successful bidder. </w:t>
      </w:r>
    </w:p>
    <w:p w14:paraId="6BA2496A" w14:textId="52193D15" w:rsidR="00F3193B" w:rsidRPr="00497FCA" w:rsidRDefault="003B16D1" w:rsidP="00E569D0">
      <w:pPr>
        <w:ind w:left="426"/>
        <w:jc w:val="both"/>
        <w:rPr>
          <w:rFonts w:eastAsia="PMingLiU"/>
          <w:sz w:val="22"/>
          <w:szCs w:val="22"/>
        </w:rPr>
      </w:pPr>
      <w:r w:rsidRPr="00497FCA">
        <w:rPr>
          <w:rFonts w:eastAsia="PMingLiU"/>
          <w:sz w:val="22"/>
          <w:szCs w:val="22"/>
        </w:rPr>
        <w:t>Upon the successful bidders</w:t>
      </w:r>
      <w:r w:rsidR="00163493">
        <w:rPr>
          <w:rFonts w:eastAsia="PMingLiU"/>
          <w:sz w:val="22"/>
          <w:szCs w:val="22"/>
        </w:rPr>
        <w:t>’</w:t>
      </w:r>
      <w:r w:rsidRPr="00497FCA">
        <w:rPr>
          <w:rFonts w:eastAsia="PMingLiU"/>
          <w:sz w:val="22"/>
          <w:szCs w:val="22"/>
        </w:rPr>
        <w:t xml:space="preserve"> furnishing of the performance </w:t>
      </w:r>
      <w:r w:rsidR="001F5188">
        <w:rPr>
          <w:rFonts w:eastAsia="PMingLiU"/>
          <w:sz w:val="22"/>
          <w:szCs w:val="22"/>
        </w:rPr>
        <w:t>guarantees</w:t>
      </w:r>
      <w:r w:rsidRPr="00497FCA">
        <w:rPr>
          <w:rFonts w:eastAsia="PMingLiU"/>
          <w:sz w:val="22"/>
          <w:szCs w:val="22"/>
        </w:rPr>
        <w:t>, NITB will promptly notify each unsuccessful bidder</w:t>
      </w:r>
      <w:r w:rsidR="001F5188">
        <w:rPr>
          <w:rFonts w:eastAsia="PMingLiU"/>
          <w:sz w:val="22"/>
          <w:szCs w:val="22"/>
        </w:rPr>
        <w:t>s</w:t>
      </w:r>
      <w:r w:rsidRPr="00497FCA">
        <w:rPr>
          <w:rFonts w:eastAsia="PMingLiU"/>
          <w:sz w:val="22"/>
          <w:szCs w:val="22"/>
        </w:rPr>
        <w:t>.</w:t>
      </w:r>
      <w:r w:rsidR="00163493">
        <w:rPr>
          <w:rFonts w:eastAsia="PMingLiU"/>
          <w:sz w:val="22"/>
          <w:szCs w:val="22"/>
        </w:rPr>
        <w:t xml:space="preserve"> </w:t>
      </w:r>
    </w:p>
    <w:p w14:paraId="0152ED71" w14:textId="603851AD" w:rsidR="008C3D84" w:rsidRPr="0022477F" w:rsidRDefault="003B16D1" w:rsidP="00E569D0">
      <w:pPr>
        <w:ind w:left="426"/>
        <w:jc w:val="both"/>
        <w:rPr>
          <w:color w:val="000000"/>
        </w:rPr>
      </w:pPr>
      <w:r w:rsidRPr="0022477F">
        <w:rPr>
          <w:color w:val="000000"/>
        </w:rPr>
        <w:t xml:space="preserve"> </w:t>
      </w:r>
    </w:p>
    <w:p w14:paraId="70090718" w14:textId="68986538" w:rsidR="008C3D84" w:rsidRPr="0038275B" w:rsidRDefault="004E656B" w:rsidP="00803A5F">
      <w:pPr>
        <w:pStyle w:val="Heading2"/>
        <w:numPr>
          <w:ilvl w:val="1"/>
          <w:numId w:val="8"/>
        </w:numPr>
        <w:tabs>
          <w:tab w:val="left" w:pos="993"/>
        </w:tabs>
        <w:spacing w:before="0"/>
        <w:jc w:val="both"/>
        <w:rPr>
          <w:rFonts w:ascii="Times New Roman" w:eastAsiaTheme="minorHAnsi" w:hAnsi="Times New Roman" w:cs="Times New Roman"/>
          <w:sz w:val="32"/>
          <w:szCs w:val="32"/>
        </w:rPr>
      </w:pPr>
      <w:r>
        <w:rPr>
          <w:rFonts w:ascii="Times New Roman" w:eastAsiaTheme="minorHAnsi" w:hAnsi="Times New Roman" w:cs="Times New Roman"/>
          <w:sz w:val="32"/>
          <w:szCs w:val="32"/>
        </w:rPr>
        <w:t xml:space="preserve"> </w:t>
      </w:r>
      <w:bookmarkStart w:id="88" w:name="_Toc163415811"/>
      <w:r w:rsidR="00AB2C03" w:rsidRPr="0038275B">
        <w:rPr>
          <w:rFonts w:ascii="Times New Roman" w:eastAsiaTheme="minorHAnsi" w:hAnsi="Times New Roman" w:cs="Times New Roman"/>
          <w:sz w:val="32"/>
          <w:szCs w:val="32"/>
        </w:rPr>
        <w:t>Issuance of PO</w:t>
      </w:r>
      <w:bookmarkEnd w:id="88"/>
      <w:r w:rsidR="003B16D1" w:rsidRPr="0038275B">
        <w:rPr>
          <w:rFonts w:ascii="Times New Roman" w:eastAsiaTheme="minorHAnsi" w:hAnsi="Times New Roman" w:cs="Times New Roman"/>
          <w:sz w:val="32"/>
          <w:szCs w:val="32"/>
        </w:rPr>
        <w:t xml:space="preserve"> </w:t>
      </w:r>
    </w:p>
    <w:p w14:paraId="48C36354" w14:textId="6D0C81BD" w:rsidR="00361896" w:rsidRDefault="00AB2C03" w:rsidP="00E569D0">
      <w:pPr>
        <w:ind w:left="426"/>
        <w:jc w:val="both"/>
        <w:rPr>
          <w:rFonts w:eastAsia="PMingLiU"/>
          <w:sz w:val="22"/>
          <w:szCs w:val="22"/>
        </w:rPr>
      </w:pPr>
      <w:r w:rsidRPr="0038275B">
        <w:rPr>
          <w:rFonts w:eastAsia="PMingLiU"/>
          <w:sz w:val="22"/>
          <w:szCs w:val="22"/>
        </w:rPr>
        <w:t>PO will be issue</w:t>
      </w:r>
      <w:r w:rsidR="0073492C" w:rsidRPr="0038275B">
        <w:rPr>
          <w:rFonts w:eastAsia="PMingLiU"/>
          <w:sz w:val="22"/>
          <w:szCs w:val="22"/>
        </w:rPr>
        <w:t>d</w:t>
      </w:r>
      <w:r w:rsidRPr="0038275B">
        <w:rPr>
          <w:rFonts w:eastAsia="PMingLiU"/>
          <w:sz w:val="22"/>
          <w:szCs w:val="22"/>
        </w:rPr>
        <w:t xml:space="preserve"> w</w:t>
      </w:r>
      <w:r w:rsidR="003B16D1" w:rsidRPr="0038275B">
        <w:rPr>
          <w:rFonts w:eastAsia="PMingLiU"/>
          <w:sz w:val="22"/>
          <w:szCs w:val="22"/>
        </w:rPr>
        <w:t xml:space="preserve">ithin </w:t>
      </w:r>
      <w:r w:rsidRPr="0038275B">
        <w:rPr>
          <w:rFonts w:eastAsia="PMingLiU"/>
          <w:sz w:val="22"/>
          <w:szCs w:val="22"/>
        </w:rPr>
        <w:t xml:space="preserve">Seven (07) </w:t>
      </w:r>
      <w:r w:rsidR="00A01C1F" w:rsidRPr="0038275B">
        <w:rPr>
          <w:rFonts w:eastAsia="PMingLiU"/>
          <w:color w:val="000000" w:themeColor="text1"/>
          <w:sz w:val="22"/>
          <w:szCs w:val="22"/>
        </w:rPr>
        <w:t xml:space="preserve">days </w:t>
      </w:r>
      <w:r w:rsidRPr="0038275B">
        <w:rPr>
          <w:rFonts w:eastAsia="PMingLiU"/>
          <w:color w:val="000000" w:themeColor="text1"/>
          <w:sz w:val="22"/>
          <w:szCs w:val="22"/>
        </w:rPr>
        <w:t xml:space="preserve">after the publishing </w:t>
      </w:r>
      <w:r w:rsidR="0073492C" w:rsidRPr="0038275B">
        <w:rPr>
          <w:rFonts w:eastAsia="PMingLiU"/>
          <w:color w:val="000000" w:themeColor="text1"/>
          <w:sz w:val="22"/>
          <w:szCs w:val="22"/>
        </w:rPr>
        <w:t xml:space="preserve">of </w:t>
      </w:r>
      <w:r w:rsidRPr="0038275B">
        <w:rPr>
          <w:rFonts w:eastAsia="PMingLiU"/>
          <w:color w:val="000000" w:themeColor="text1"/>
          <w:sz w:val="22"/>
          <w:szCs w:val="22"/>
        </w:rPr>
        <w:t xml:space="preserve">final </w:t>
      </w:r>
      <w:r w:rsidR="0073492C" w:rsidRPr="0038275B">
        <w:rPr>
          <w:rFonts w:eastAsia="PMingLiU"/>
          <w:color w:val="000000" w:themeColor="text1"/>
          <w:sz w:val="22"/>
          <w:szCs w:val="22"/>
        </w:rPr>
        <w:t xml:space="preserve">evaluation </w:t>
      </w:r>
      <w:r w:rsidRPr="0038275B">
        <w:rPr>
          <w:rFonts w:eastAsia="PMingLiU"/>
          <w:color w:val="000000" w:themeColor="text1"/>
          <w:sz w:val="22"/>
          <w:szCs w:val="22"/>
        </w:rPr>
        <w:t>report on NITB website.</w:t>
      </w:r>
      <w:r w:rsidR="0038275B">
        <w:rPr>
          <w:rFonts w:eastAsia="PMingLiU"/>
          <w:color w:val="000000" w:themeColor="text1"/>
          <w:sz w:val="22"/>
          <w:szCs w:val="22"/>
        </w:rPr>
        <w:t xml:space="preserve"> The successful bidder will accept the PO as per Annexure C attached herewith.</w:t>
      </w:r>
    </w:p>
    <w:p w14:paraId="1EA8CB46" w14:textId="50F2CD21" w:rsidR="008C3D84" w:rsidRDefault="008C3D84" w:rsidP="00E569D0">
      <w:pPr>
        <w:pStyle w:val="ListParagraph"/>
        <w:autoSpaceDE w:val="0"/>
        <w:autoSpaceDN w:val="0"/>
        <w:adjustRightInd w:val="0"/>
        <w:ind w:left="284"/>
        <w:jc w:val="both"/>
        <w:rPr>
          <w:color w:val="000000"/>
        </w:rPr>
      </w:pPr>
    </w:p>
    <w:p w14:paraId="32DAD6F8" w14:textId="247B25F8" w:rsidR="008C3D84" w:rsidRDefault="00201810" w:rsidP="00803A5F">
      <w:pPr>
        <w:pStyle w:val="Heading2"/>
        <w:numPr>
          <w:ilvl w:val="1"/>
          <w:numId w:val="8"/>
        </w:numPr>
        <w:tabs>
          <w:tab w:val="left" w:pos="993"/>
        </w:tabs>
        <w:spacing w:before="0"/>
        <w:jc w:val="both"/>
        <w:rPr>
          <w:rFonts w:ascii="Times New Roman" w:eastAsiaTheme="minorHAnsi" w:hAnsi="Times New Roman" w:cs="Times New Roman"/>
          <w:sz w:val="32"/>
          <w:szCs w:val="32"/>
        </w:rPr>
      </w:pPr>
      <w:r>
        <w:rPr>
          <w:rFonts w:ascii="Times New Roman" w:eastAsiaTheme="minorHAnsi" w:hAnsi="Times New Roman" w:cs="Times New Roman"/>
          <w:sz w:val="32"/>
          <w:szCs w:val="32"/>
        </w:rPr>
        <w:t xml:space="preserve"> </w:t>
      </w:r>
      <w:bookmarkStart w:id="89" w:name="_Toc163415813"/>
      <w:r w:rsidR="003B16D1" w:rsidRPr="002E3C90">
        <w:rPr>
          <w:rFonts w:ascii="Times New Roman" w:eastAsiaTheme="minorHAnsi" w:hAnsi="Times New Roman" w:cs="Times New Roman"/>
          <w:sz w:val="32"/>
          <w:szCs w:val="32"/>
        </w:rPr>
        <w:t>RFP Response Ownership</w:t>
      </w:r>
      <w:bookmarkEnd w:id="89"/>
      <w:r w:rsidR="003B16D1" w:rsidRPr="002E3C90">
        <w:rPr>
          <w:rFonts w:ascii="Times New Roman" w:eastAsiaTheme="minorHAnsi" w:hAnsi="Times New Roman" w:cs="Times New Roman"/>
          <w:sz w:val="32"/>
          <w:szCs w:val="32"/>
        </w:rPr>
        <w:t xml:space="preserve"> </w:t>
      </w:r>
    </w:p>
    <w:p w14:paraId="61CEC153" w14:textId="45AD724C" w:rsidR="008C3D84" w:rsidRPr="00497FCA" w:rsidRDefault="003B16D1" w:rsidP="00E569D0">
      <w:pPr>
        <w:ind w:left="426"/>
        <w:jc w:val="both"/>
        <w:rPr>
          <w:color w:val="000000"/>
          <w:sz w:val="22"/>
          <w:szCs w:val="22"/>
        </w:rPr>
      </w:pPr>
      <w:r w:rsidRPr="00497FCA">
        <w:rPr>
          <w:rFonts w:eastAsia="PMingLiU"/>
          <w:sz w:val="22"/>
          <w:szCs w:val="22"/>
        </w:rPr>
        <w:t>All information, materials and ideas submitted become the property of NITB upon submission. NITB reserves the right to modify, reject or use without limitation any or all of the ideas from submitted information.</w:t>
      </w:r>
      <w:r w:rsidR="003562A5" w:rsidRPr="00497FCA">
        <w:rPr>
          <w:rFonts w:eastAsia="PMingLiU"/>
          <w:sz w:val="22"/>
          <w:szCs w:val="22"/>
        </w:rPr>
        <w:t xml:space="preserve"> </w:t>
      </w:r>
      <w:r w:rsidR="003562A5" w:rsidRPr="00737268">
        <w:rPr>
          <w:rFonts w:eastAsia="PMingLiU"/>
          <w:sz w:val="22"/>
          <w:szCs w:val="22"/>
        </w:rPr>
        <w:t>All information, materials and ideas</w:t>
      </w:r>
      <w:r w:rsidR="003562A5" w:rsidRPr="00497FCA">
        <w:rPr>
          <w:rFonts w:eastAsia="PMingLiU"/>
          <w:sz w:val="22"/>
          <w:szCs w:val="22"/>
        </w:rPr>
        <w:t xml:space="preserve"> contained in the Bidder’s proposal can be used by </w:t>
      </w:r>
      <w:r w:rsidR="005E75C4" w:rsidRPr="00497FCA">
        <w:rPr>
          <w:rFonts w:eastAsia="PMingLiU"/>
          <w:sz w:val="22"/>
          <w:szCs w:val="22"/>
        </w:rPr>
        <w:t>NITB</w:t>
      </w:r>
      <w:r w:rsidR="003562A5" w:rsidRPr="00497FCA">
        <w:rPr>
          <w:rFonts w:eastAsia="PMingLiU"/>
          <w:sz w:val="22"/>
          <w:szCs w:val="22"/>
        </w:rPr>
        <w:t xml:space="preserve"> without any restriction, provided that </w:t>
      </w:r>
      <w:r w:rsidR="005E75C4" w:rsidRPr="00497FCA">
        <w:rPr>
          <w:rFonts w:eastAsia="PMingLiU"/>
          <w:sz w:val="22"/>
          <w:szCs w:val="22"/>
        </w:rPr>
        <w:t>NITB</w:t>
      </w:r>
      <w:r w:rsidR="003562A5" w:rsidRPr="00497FCA">
        <w:rPr>
          <w:rFonts w:eastAsia="PMingLiU"/>
          <w:sz w:val="22"/>
          <w:szCs w:val="22"/>
        </w:rPr>
        <w:t xml:space="preserve"> will not disclose any financial and pricing information the Bidder designates as confidential with any other potential Bidder. </w:t>
      </w:r>
      <w:r w:rsidR="005E75C4" w:rsidRPr="00497FCA">
        <w:rPr>
          <w:rFonts w:eastAsia="PMingLiU"/>
          <w:sz w:val="22"/>
          <w:szCs w:val="22"/>
        </w:rPr>
        <w:t>NITB</w:t>
      </w:r>
      <w:r w:rsidR="003562A5" w:rsidRPr="00497FCA">
        <w:rPr>
          <w:rFonts w:eastAsia="PMingLiU"/>
          <w:sz w:val="22"/>
          <w:szCs w:val="22"/>
        </w:rPr>
        <w:t xml:space="preserve"> reserves the right to share, disclose or discuss to any of its consultants any proposal in response to this RFP in order to secure expert opinion. </w:t>
      </w:r>
    </w:p>
    <w:p w14:paraId="251111D7" w14:textId="77777777" w:rsidR="00014652" w:rsidRDefault="00014652" w:rsidP="00E569D0">
      <w:pPr>
        <w:ind w:left="426"/>
        <w:jc w:val="both"/>
        <w:rPr>
          <w:color w:val="000000"/>
        </w:rPr>
      </w:pPr>
    </w:p>
    <w:p w14:paraId="658D4CF2" w14:textId="77777777" w:rsidR="00E569D0" w:rsidRPr="00497FCA" w:rsidRDefault="00E569D0" w:rsidP="00E569D0">
      <w:pPr>
        <w:ind w:left="360" w:right="-424"/>
        <w:jc w:val="both"/>
        <w:rPr>
          <w:color w:val="000000"/>
          <w:sz w:val="22"/>
          <w:szCs w:val="22"/>
        </w:rPr>
      </w:pPr>
    </w:p>
    <w:p w14:paraId="3C1EE849" w14:textId="77777777" w:rsidR="00E569D0" w:rsidRPr="001D4FA7" w:rsidRDefault="00E569D0" w:rsidP="00E569D0">
      <w:pPr>
        <w:rPr>
          <w:lang w:eastAsia="en-US"/>
        </w:rPr>
      </w:pPr>
    </w:p>
    <w:p w14:paraId="3094688C" w14:textId="72C6E4CB" w:rsidR="00014652" w:rsidRPr="00014652" w:rsidRDefault="00201810" w:rsidP="00196AD4">
      <w:pPr>
        <w:pStyle w:val="Heading2"/>
        <w:tabs>
          <w:tab w:val="left" w:pos="993"/>
        </w:tabs>
        <w:spacing w:before="0"/>
        <w:ind w:left="450"/>
        <w:jc w:val="both"/>
        <w:rPr>
          <w:rFonts w:eastAsia="PMingLiU"/>
        </w:rPr>
      </w:pPr>
      <w:r w:rsidRPr="001D4FA7">
        <w:rPr>
          <w:rFonts w:ascii="Times New Roman" w:eastAsiaTheme="minorHAnsi" w:hAnsi="Times New Roman" w:cs="Times New Roman"/>
          <w:color w:val="auto"/>
          <w:sz w:val="32"/>
          <w:szCs w:val="32"/>
        </w:rPr>
        <w:lastRenderedPageBreak/>
        <w:t xml:space="preserve"> </w:t>
      </w:r>
    </w:p>
    <w:p w14:paraId="1B3F672D" w14:textId="65B0ABF9" w:rsidR="00392927" w:rsidRDefault="007B14C6" w:rsidP="00803A5F">
      <w:pPr>
        <w:pStyle w:val="Heading1"/>
        <w:numPr>
          <w:ilvl w:val="0"/>
          <w:numId w:val="8"/>
        </w:numPr>
        <w:tabs>
          <w:tab w:val="left" w:pos="851"/>
        </w:tabs>
        <w:spacing w:before="0"/>
        <w:jc w:val="both"/>
        <w:rPr>
          <w:rFonts w:ascii="Times New Roman" w:hAnsi="Times New Roman" w:cs="Times New Roman"/>
        </w:rPr>
      </w:pPr>
      <w:bookmarkStart w:id="90" w:name="_Toc163415816"/>
      <w:r w:rsidRPr="0038275B">
        <w:rPr>
          <w:rFonts w:ascii="Times New Roman" w:hAnsi="Times New Roman" w:cs="Times New Roman"/>
        </w:rPr>
        <w:t xml:space="preserve">Scope of </w:t>
      </w:r>
      <w:r w:rsidR="00971074" w:rsidRPr="0038275B">
        <w:rPr>
          <w:rFonts w:ascii="Times New Roman" w:hAnsi="Times New Roman" w:cs="Times New Roman"/>
        </w:rPr>
        <w:t>Deliverables</w:t>
      </w:r>
      <w:r w:rsidR="002A0F74" w:rsidRPr="0038275B">
        <w:rPr>
          <w:rFonts w:ascii="Times New Roman" w:hAnsi="Times New Roman" w:cs="Times New Roman"/>
        </w:rPr>
        <w:t>:</w:t>
      </w:r>
      <w:bookmarkEnd w:id="90"/>
    </w:p>
    <w:p w14:paraId="45C25E80" w14:textId="4CB035AE" w:rsidR="00BE3ABF" w:rsidRDefault="00BE3ABF" w:rsidP="00BE3ABF">
      <w:pPr>
        <w:rPr>
          <w:lang w:eastAsia="en-US"/>
        </w:rPr>
      </w:pPr>
    </w:p>
    <w:p w14:paraId="1F08449B" w14:textId="31AD1D7B" w:rsidR="00BE3ABF" w:rsidRPr="003656F9" w:rsidRDefault="00BE3ABF" w:rsidP="00BE3ABF">
      <w:pPr>
        <w:rPr>
          <w:b/>
          <w:bCs/>
          <w:u w:val="single"/>
          <w:lang w:eastAsia="en-US"/>
        </w:rPr>
      </w:pPr>
      <w:r w:rsidRPr="003656F9">
        <w:rPr>
          <w:b/>
          <w:bCs/>
          <w:u w:val="single"/>
          <w:lang w:eastAsia="en-US"/>
        </w:rPr>
        <w:t xml:space="preserve">Lot 1: </w:t>
      </w:r>
      <w:r w:rsidR="006A24F1">
        <w:rPr>
          <w:b/>
          <w:bCs/>
          <w:u w:val="single"/>
          <w:lang w:eastAsia="en-US"/>
        </w:rPr>
        <w:t xml:space="preserve">Digital </w:t>
      </w:r>
      <w:r w:rsidRPr="003656F9">
        <w:rPr>
          <w:b/>
          <w:bCs/>
          <w:u w:val="single"/>
          <w:lang w:eastAsia="en-US"/>
        </w:rPr>
        <w:t xml:space="preserve">Camera </w:t>
      </w:r>
      <w:r w:rsidR="00A818F4" w:rsidRPr="003656F9">
        <w:rPr>
          <w:b/>
          <w:bCs/>
          <w:u w:val="single"/>
          <w:lang w:eastAsia="en-US"/>
        </w:rPr>
        <w:t>with Allied Accessories</w:t>
      </w:r>
    </w:p>
    <w:p w14:paraId="797F992F" w14:textId="28B5D1AE" w:rsidR="00A818F4" w:rsidRDefault="00A818F4" w:rsidP="00BE3ABF">
      <w:pPr>
        <w:rPr>
          <w:lang w:eastAsia="en-US"/>
        </w:rPr>
      </w:pPr>
    </w:p>
    <w:p w14:paraId="6239CD16" w14:textId="5CE58E29" w:rsidR="00A818F4" w:rsidRDefault="006A24F1" w:rsidP="00BE3ABF">
      <w:pPr>
        <w:rPr>
          <w:b/>
          <w:bCs/>
          <w:lang w:eastAsia="en-US"/>
        </w:rPr>
      </w:pPr>
      <w:r>
        <w:rPr>
          <w:b/>
          <w:bCs/>
          <w:lang w:eastAsia="en-US"/>
        </w:rPr>
        <w:t xml:space="preserve">Digital </w:t>
      </w:r>
      <w:r w:rsidR="00A818F4" w:rsidRPr="003656F9">
        <w:rPr>
          <w:b/>
          <w:bCs/>
          <w:lang w:eastAsia="en-US"/>
        </w:rPr>
        <w:t>Camera</w:t>
      </w:r>
    </w:p>
    <w:tbl>
      <w:tblPr>
        <w:tblStyle w:val="TableGrid"/>
        <w:tblW w:w="0" w:type="auto"/>
        <w:tblLook w:val="04A0" w:firstRow="1" w:lastRow="0" w:firstColumn="1" w:lastColumn="0" w:noHBand="0" w:noVBand="1"/>
      </w:tblPr>
      <w:tblGrid>
        <w:gridCol w:w="2689"/>
        <w:gridCol w:w="3969"/>
        <w:gridCol w:w="2334"/>
      </w:tblGrid>
      <w:tr w:rsidR="00923682" w:rsidRPr="004825FA" w14:paraId="041E9E4E" w14:textId="77777777" w:rsidTr="00923682">
        <w:tc>
          <w:tcPr>
            <w:tcW w:w="6658" w:type="dxa"/>
            <w:gridSpan w:val="2"/>
          </w:tcPr>
          <w:p w14:paraId="30329568" w14:textId="77777777" w:rsidR="00923682" w:rsidRPr="004825FA" w:rsidRDefault="00923682" w:rsidP="00F73FA4">
            <w:pPr>
              <w:outlineLvl w:val="2"/>
              <w:rPr>
                <w:rFonts w:asciiTheme="majorBidi" w:hAnsiTheme="majorBidi" w:cstheme="majorBidi"/>
                <w:color w:val="000000"/>
              </w:rPr>
            </w:pPr>
          </w:p>
        </w:tc>
        <w:tc>
          <w:tcPr>
            <w:tcW w:w="2334" w:type="dxa"/>
          </w:tcPr>
          <w:p w14:paraId="1F9A78F2" w14:textId="77777777" w:rsidR="00923682" w:rsidRPr="004825FA" w:rsidRDefault="00923682" w:rsidP="00F73FA4">
            <w:pPr>
              <w:outlineLvl w:val="2"/>
              <w:rPr>
                <w:rFonts w:asciiTheme="majorBidi" w:hAnsiTheme="majorBidi" w:cstheme="majorBidi"/>
                <w:color w:val="000000"/>
              </w:rPr>
            </w:pPr>
          </w:p>
        </w:tc>
      </w:tr>
      <w:tr w:rsidR="00923682" w:rsidRPr="004825FA" w14:paraId="3A8A80E8" w14:textId="77777777" w:rsidTr="00923682">
        <w:tc>
          <w:tcPr>
            <w:tcW w:w="6658" w:type="dxa"/>
            <w:gridSpan w:val="2"/>
            <w:vAlign w:val="center"/>
          </w:tcPr>
          <w:p w14:paraId="25ABC744" w14:textId="77777777" w:rsidR="00923682" w:rsidRPr="00923682" w:rsidRDefault="00923682" w:rsidP="00F73FA4">
            <w:pPr>
              <w:outlineLvl w:val="2"/>
              <w:rPr>
                <w:rFonts w:asciiTheme="majorBidi" w:hAnsiTheme="majorBidi" w:cstheme="majorBidi"/>
                <w:b/>
                <w:bCs/>
                <w:color w:val="000000"/>
                <w:u w:val="single"/>
              </w:rPr>
            </w:pPr>
            <w:r w:rsidRPr="00442615">
              <w:rPr>
                <w:rFonts w:asciiTheme="majorBidi" w:hAnsiTheme="majorBidi" w:cstheme="majorBidi"/>
                <w:b/>
                <w:bCs/>
                <w:color w:val="000000"/>
                <w:u w:val="single"/>
              </w:rPr>
              <w:t>Type</w:t>
            </w:r>
          </w:p>
        </w:tc>
        <w:tc>
          <w:tcPr>
            <w:tcW w:w="2334" w:type="dxa"/>
            <w:vMerge w:val="restart"/>
            <w:vAlign w:val="center"/>
          </w:tcPr>
          <w:p w14:paraId="4A0846A2" w14:textId="2FE77176" w:rsidR="00923682" w:rsidRPr="00AC3ED3" w:rsidRDefault="00923682" w:rsidP="00923682">
            <w:pPr>
              <w:jc w:val="center"/>
              <w:outlineLvl w:val="2"/>
              <w:rPr>
                <w:rFonts w:asciiTheme="majorBidi" w:hAnsiTheme="majorBidi" w:cstheme="majorBidi"/>
                <w:b/>
                <w:bCs/>
                <w:color w:val="000000"/>
              </w:rPr>
            </w:pPr>
            <w:r w:rsidRPr="00AC3ED3">
              <w:rPr>
                <w:rFonts w:asciiTheme="majorBidi" w:hAnsiTheme="majorBidi" w:cstheme="majorBidi"/>
                <w:b/>
                <w:bCs/>
                <w:color w:val="000000"/>
              </w:rPr>
              <w:t>03</w:t>
            </w:r>
          </w:p>
        </w:tc>
      </w:tr>
      <w:tr w:rsidR="00923682" w:rsidRPr="004825FA" w14:paraId="2DE4182E" w14:textId="77777777" w:rsidTr="00923682">
        <w:tc>
          <w:tcPr>
            <w:tcW w:w="2689" w:type="dxa"/>
            <w:vAlign w:val="center"/>
          </w:tcPr>
          <w:p w14:paraId="6E8005C4"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Type of camera</w:t>
            </w:r>
          </w:p>
        </w:tc>
        <w:tc>
          <w:tcPr>
            <w:tcW w:w="3969" w:type="dxa"/>
            <w:vAlign w:val="center"/>
          </w:tcPr>
          <w:p w14:paraId="406A26F7"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Digital camera with support for interchangeable lenses</w:t>
            </w:r>
          </w:p>
        </w:tc>
        <w:tc>
          <w:tcPr>
            <w:tcW w:w="2334" w:type="dxa"/>
            <w:vMerge/>
          </w:tcPr>
          <w:p w14:paraId="4365A7D3" w14:textId="77777777" w:rsidR="00923682" w:rsidRPr="004825FA" w:rsidRDefault="00923682" w:rsidP="00F73FA4">
            <w:pPr>
              <w:outlineLvl w:val="2"/>
              <w:rPr>
                <w:rFonts w:asciiTheme="majorBidi" w:hAnsiTheme="majorBidi" w:cstheme="majorBidi"/>
                <w:color w:val="000000"/>
              </w:rPr>
            </w:pPr>
          </w:p>
        </w:tc>
      </w:tr>
      <w:tr w:rsidR="00923682" w:rsidRPr="004825FA" w14:paraId="77BDF1D8" w14:textId="77777777" w:rsidTr="00923682">
        <w:tc>
          <w:tcPr>
            <w:tcW w:w="2689" w:type="dxa"/>
            <w:vAlign w:val="center"/>
          </w:tcPr>
          <w:p w14:paraId="22805DFA"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Effective pixels</w:t>
            </w:r>
          </w:p>
        </w:tc>
        <w:tc>
          <w:tcPr>
            <w:tcW w:w="3969" w:type="dxa"/>
            <w:vAlign w:val="center"/>
          </w:tcPr>
          <w:p w14:paraId="31A1FB51"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45.7 million</w:t>
            </w:r>
          </w:p>
        </w:tc>
        <w:tc>
          <w:tcPr>
            <w:tcW w:w="2334" w:type="dxa"/>
            <w:vMerge/>
          </w:tcPr>
          <w:p w14:paraId="2E330E72" w14:textId="77777777" w:rsidR="00923682" w:rsidRPr="004825FA" w:rsidRDefault="00923682" w:rsidP="00F73FA4">
            <w:pPr>
              <w:outlineLvl w:val="2"/>
              <w:rPr>
                <w:rFonts w:asciiTheme="majorBidi" w:hAnsiTheme="majorBidi" w:cstheme="majorBidi"/>
                <w:color w:val="000000"/>
              </w:rPr>
            </w:pPr>
          </w:p>
        </w:tc>
      </w:tr>
      <w:tr w:rsidR="00923682" w:rsidRPr="004825FA" w14:paraId="2B5ED93A" w14:textId="77777777" w:rsidTr="00923682">
        <w:tc>
          <w:tcPr>
            <w:tcW w:w="6658" w:type="dxa"/>
            <w:gridSpan w:val="2"/>
            <w:vAlign w:val="center"/>
          </w:tcPr>
          <w:p w14:paraId="4CF3E1C8" w14:textId="77777777" w:rsidR="00923682" w:rsidRPr="00923682" w:rsidRDefault="00923682" w:rsidP="00F73FA4">
            <w:pPr>
              <w:outlineLvl w:val="2"/>
              <w:rPr>
                <w:rFonts w:asciiTheme="majorBidi" w:hAnsiTheme="majorBidi" w:cstheme="majorBidi"/>
                <w:b/>
                <w:bCs/>
                <w:color w:val="000000"/>
              </w:rPr>
            </w:pPr>
            <w:r w:rsidRPr="00442615">
              <w:rPr>
                <w:rFonts w:asciiTheme="majorBidi" w:hAnsiTheme="majorBidi" w:cstheme="majorBidi"/>
                <w:b/>
                <w:bCs/>
                <w:color w:val="000000"/>
              </w:rPr>
              <w:t xml:space="preserve">Image </w:t>
            </w:r>
            <w:r w:rsidRPr="00923682">
              <w:rPr>
                <w:rFonts w:asciiTheme="majorBidi" w:hAnsiTheme="majorBidi" w:cstheme="majorBidi"/>
                <w:b/>
                <w:bCs/>
                <w:color w:val="000000"/>
              </w:rPr>
              <w:t>S</w:t>
            </w:r>
            <w:r w:rsidRPr="00442615">
              <w:rPr>
                <w:rFonts w:asciiTheme="majorBidi" w:hAnsiTheme="majorBidi" w:cstheme="majorBidi"/>
                <w:b/>
                <w:bCs/>
                <w:color w:val="000000"/>
              </w:rPr>
              <w:t>ensor</w:t>
            </w:r>
          </w:p>
        </w:tc>
        <w:tc>
          <w:tcPr>
            <w:tcW w:w="2334" w:type="dxa"/>
            <w:vMerge/>
          </w:tcPr>
          <w:p w14:paraId="4329884D" w14:textId="77777777" w:rsidR="00923682" w:rsidRPr="004825FA" w:rsidRDefault="00923682" w:rsidP="00F73FA4">
            <w:pPr>
              <w:outlineLvl w:val="2"/>
              <w:rPr>
                <w:rFonts w:asciiTheme="majorBidi" w:hAnsiTheme="majorBidi" w:cstheme="majorBidi"/>
                <w:color w:val="000000"/>
              </w:rPr>
            </w:pPr>
          </w:p>
        </w:tc>
      </w:tr>
      <w:tr w:rsidR="00923682" w:rsidRPr="004825FA" w14:paraId="312FFA90" w14:textId="77777777" w:rsidTr="00923682">
        <w:tc>
          <w:tcPr>
            <w:tcW w:w="2689" w:type="dxa"/>
            <w:vAlign w:val="center"/>
          </w:tcPr>
          <w:p w14:paraId="70C04515"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Type</w:t>
            </w:r>
          </w:p>
        </w:tc>
        <w:tc>
          <w:tcPr>
            <w:tcW w:w="3969" w:type="dxa"/>
            <w:vAlign w:val="center"/>
          </w:tcPr>
          <w:p w14:paraId="1B272D9E"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35.9 x 23.9 mm CMOS sensor (full-frame/FX-format)</w:t>
            </w:r>
          </w:p>
        </w:tc>
        <w:tc>
          <w:tcPr>
            <w:tcW w:w="2334" w:type="dxa"/>
            <w:vMerge/>
          </w:tcPr>
          <w:p w14:paraId="490DCAF5" w14:textId="77777777" w:rsidR="00923682" w:rsidRPr="004825FA" w:rsidRDefault="00923682" w:rsidP="00F73FA4">
            <w:pPr>
              <w:outlineLvl w:val="2"/>
              <w:rPr>
                <w:rFonts w:asciiTheme="majorBidi" w:hAnsiTheme="majorBidi" w:cstheme="majorBidi"/>
                <w:color w:val="000000"/>
              </w:rPr>
            </w:pPr>
          </w:p>
        </w:tc>
      </w:tr>
      <w:tr w:rsidR="00923682" w:rsidRPr="004825FA" w14:paraId="44E5200C" w14:textId="77777777" w:rsidTr="00923682">
        <w:tc>
          <w:tcPr>
            <w:tcW w:w="2689" w:type="dxa"/>
            <w:vAlign w:val="center"/>
          </w:tcPr>
          <w:p w14:paraId="18AC2CD3"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Total pixels</w:t>
            </w:r>
          </w:p>
        </w:tc>
        <w:tc>
          <w:tcPr>
            <w:tcW w:w="3969" w:type="dxa"/>
            <w:vAlign w:val="center"/>
          </w:tcPr>
          <w:p w14:paraId="20404B35"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52.37 million</w:t>
            </w:r>
          </w:p>
        </w:tc>
        <w:tc>
          <w:tcPr>
            <w:tcW w:w="2334" w:type="dxa"/>
            <w:vMerge/>
          </w:tcPr>
          <w:p w14:paraId="5D91FEB4" w14:textId="77777777" w:rsidR="00923682" w:rsidRPr="004825FA" w:rsidRDefault="00923682" w:rsidP="00F73FA4">
            <w:pPr>
              <w:outlineLvl w:val="2"/>
              <w:rPr>
                <w:rFonts w:asciiTheme="majorBidi" w:hAnsiTheme="majorBidi" w:cstheme="majorBidi"/>
                <w:color w:val="000000"/>
              </w:rPr>
            </w:pPr>
          </w:p>
        </w:tc>
      </w:tr>
      <w:tr w:rsidR="00923682" w:rsidRPr="004825FA" w14:paraId="34913372" w14:textId="77777777" w:rsidTr="00923682">
        <w:tc>
          <w:tcPr>
            <w:tcW w:w="2689" w:type="dxa"/>
            <w:vAlign w:val="center"/>
          </w:tcPr>
          <w:p w14:paraId="250B5257"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Dust-reduction system</w:t>
            </w:r>
          </w:p>
        </w:tc>
        <w:tc>
          <w:tcPr>
            <w:tcW w:w="3969" w:type="dxa"/>
            <w:vAlign w:val="center"/>
          </w:tcPr>
          <w:p w14:paraId="3E628F40"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Image sensor cleaning, Image Dust Off reference data (requires NX Studio)</w:t>
            </w:r>
          </w:p>
        </w:tc>
        <w:tc>
          <w:tcPr>
            <w:tcW w:w="2334" w:type="dxa"/>
            <w:vMerge/>
          </w:tcPr>
          <w:p w14:paraId="661E5434" w14:textId="77777777" w:rsidR="00923682" w:rsidRPr="004825FA" w:rsidRDefault="00923682" w:rsidP="00F73FA4">
            <w:pPr>
              <w:outlineLvl w:val="2"/>
              <w:rPr>
                <w:rFonts w:asciiTheme="majorBidi" w:hAnsiTheme="majorBidi" w:cstheme="majorBidi"/>
                <w:color w:val="000000"/>
              </w:rPr>
            </w:pPr>
          </w:p>
        </w:tc>
      </w:tr>
      <w:tr w:rsidR="00923682" w:rsidRPr="004825FA" w14:paraId="7296EC3F" w14:textId="77777777" w:rsidTr="00923682">
        <w:tc>
          <w:tcPr>
            <w:tcW w:w="6658" w:type="dxa"/>
            <w:gridSpan w:val="2"/>
            <w:vAlign w:val="center"/>
          </w:tcPr>
          <w:p w14:paraId="416F6D1D" w14:textId="77777777" w:rsidR="00923682" w:rsidRPr="00923682" w:rsidRDefault="00923682" w:rsidP="00923682">
            <w:pPr>
              <w:outlineLvl w:val="2"/>
              <w:rPr>
                <w:rFonts w:asciiTheme="majorBidi" w:hAnsiTheme="majorBidi" w:cstheme="majorBidi"/>
                <w:b/>
                <w:bCs/>
                <w:color w:val="222222"/>
              </w:rPr>
            </w:pPr>
            <w:r w:rsidRPr="00442615">
              <w:rPr>
                <w:rFonts w:asciiTheme="majorBidi" w:hAnsiTheme="majorBidi" w:cstheme="majorBidi"/>
                <w:b/>
                <w:bCs/>
                <w:color w:val="000000"/>
                <w:u w:val="single"/>
              </w:rPr>
              <w:t>Storage</w:t>
            </w:r>
          </w:p>
        </w:tc>
        <w:tc>
          <w:tcPr>
            <w:tcW w:w="2334" w:type="dxa"/>
            <w:vMerge/>
          </w:tcPr>
          <w:p w14:paraId="6AB9BD10" w14:textId="77777777" w:rsidR="00923682" w:rsidRPr="004825FA" w:rsidRDefault="00923682" w:rsidP="00F73FA4">
            <w:pPr>
              <w:outlineLvl w:val="2"/>
              <w:rPr>
                <w:rFonts w:asciiTheme="majorBidi" w:hAnsiTheme="majorBidi" w:cstheme="majorBidi"/>
                <w:color w:val="000000"/>
              </w:rPr>
            </w:pPr>
          </w:p>
        </w:tc>
      </w:tr>
      <w:tr w:rsidR="00923682" w:rsidRPr="004825FA" w14:paraId="0859BE3B" w14:textId="77777777" w:rsidTr="00923682">
        <w:tc>
          <w:tcPr>
            <w:tcW w:w="2689" w:type="dxa"/>
            <w:vAlign w:val="center"/>
          </w:tcPr>
          <w:p w14:paraId="22F21A22"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Image size (pixels)</w:t>
            </w:r>
          </w:p>
        </w:tc>
        <w:tc>
          <w:tcPr>
            <w:tcW w:w="3969" w:type="dxa"/>
            <w:vAlign w:val="center"/>
          </w:tcPr>
          <w:p w14:paraId="3CE15DE6" w14:textId="77777777" w:rsidR="00923682" w:rsidRPr="00442615" w:rsidRDefault="00923682" w:rsidP="00803A5F">
            <w:pPr>
              <w:numPr>
                <w:ilvl w:val="0"/>
                <w:numId w:val="15"/>
              </w:numPr>
              <w:ind w:left="0"/>
              <w:rPr>
                <w:rFonts w:asciiTheme="majorBidi" w:hAnsiTheme="majorBidi" w:cstheme="majorBidi"/>
                <w:color w:val="222222"/>
              </w:rPr>
            </w:pPr>
            <w:r w:rsidRPr="00442615">
              <w:rPr>
                <w:rFonts w:asciiTheme="majorBidi" w:hAnsiTheme="majorBidi" w:cstheme="majorBidi"/>
                <w:color w:val="222222"/>
              </w:rPr>
              <w:t>[FX (36 x 24)] selected for image area: 8256 x 5504 (Large: 45.4 M), 6192 x 4128 (Medium: 25.6 M), 4128 x 2752 (Small: 11.4 M)</w:t>
            </w:r>
          </w:p>
          <w:p w14:paraId="2CDC0856" w14:textId="77777777" w:rsidR="00923682" w:rsidRPr="00442615" w:rsidRDefault="00923682" w:rsidP="00803A5F">
            <w:pPr>
              <w:numPr>
                <w:ilvl w:val="0"/>
                <w:numId w:val="15"/>
              </w:numPr>
              <w:ind w:left="0"/>
              <w:rPr>
                <w:rFonts w:asciiTheme="majorBidi" w:hAnsiTheme="majorBidi" w:cstheme="majorBidi"/>
                <w:color w:val="222222"/>
              </w:rPr>
            </w:pPr>
            <w:r w:rsidRPr="00442615">
              <w:rPr>
                <w:rFonts w:asciiTheme="majorBidi" w:hAnsiTheme="majorBidi" w:cstheme="majorBidi"/>
                <w:color w:val="222222"/>
              </w:rPr>
              <w:t>[DX (24 x 16)] selected for image area: 5392 x 3592 (Large: 19.4 M), 4032 x 2688 (Medium: 10.8 M), 2688 x 1792 (Small: 4.8 M)</w:t>
            </w:r>
          </w:p>
          <w:p w14:paraId="1038A589" w14:textId="77777777" w:rsidR="00923682" w:rsidRPr="00442615" w:rsidRDefault="00923682" w:rsidP="00803A5F">
            <w:pPr>
              <w:numPr>
                <w:ilvl w:val="0"/>
                <w:numId w:val="15"/>
              </w:numPr>
              <w:ind w:left="0"/>
              <w:rPr>
                <w:rFonts w:asciiTheme="majorBidi" w:hAnsiTheme="majorBidi" w:cstheme="majorBidi"/>
                <w:color w:val="222222"/>
              </w:rPr>
            </w:pPr>
            <w:r w:rsidRPr="00442615">
              <w:rPr>
                <w:rFonts w:asciiTheme="majorBidi" w:hAnsiTheme="majorBidi" w:cstheme="majorBidi"/>
                <w:color w:val="222222"/>
              </w:rPr>
              <w:t>[1:1 (24 x 24)] selected for image area: 5504 x 5504 (Large: 30.3 M), 4128 x 4128 (Medium: 17.0 M), 2752 x 2752 (Small: 7.6 M)</w:t>
            </w:r>
          </w:p>
          <w:p w14:paraId="68332786" w14:textId="77777777" w:rsidR="00923682" w:rsidRPr="00442615" w:rsidRDefault="00923682" w:rsidP="00803A5F">
            <w:pPr>
              <w:numPr>
                <w:ilvl w:val="0"/>
                <w:numId w:val="15"/>
              </w:numPr>
              <w:ind w:left="0"/>
              <w:rPr>
                <w:rFonts w:asciiTheme="majorBidi" w:hAnsiTheme="majorBidi" w:cstheme="majorBidi"/>
                <w:color w:val="222222"/>
              </w:rPr>
            </w:pPr>
            <w:r w:rsidRPr="00442615">
              <w:rPr>
                <w:rFonts w:asciiTheme="majorBidi" w:hAnsiTheme="majorBidi" w:cstheme="majorBidi"/>
                <w:color w:val="222222"/>
              </w:rPr>
              <w:t>[16:9 (36 x 20)] selected for image area: 8256 x 4640 (Large: 38.3 M), 6192 x 3480 (Medium: 21.5 M), 4128 x 2320 (Small: 9.6 M)</w:t>
            </w:r>
          </w:p>
        </w:tc>
        <w:tc>
          <w:tcPr>
            <w:tcW w:w="2334" w:type="dxa"/>
            <w:vMerge/>
          </w:tcPr>
          <w:p w14:paraId="0D8026B6" w14:textId="77777777" w:rsidR="00923682" w:rsidRPr="004825FA" w:rsidRDefault="00923682" w:rsidP="00F73FA4">
            <w:pPr>
              <w:outlineLvl w:val="2"/>
              <w:rPr>
                <w:rFonts w:asciiTheme="majorBidi" w:hAnsiTheme="majorBidi" w:cstheme="majorBidi"/>
                <w:color w:val="000000"/>
              </w:rPr>
            </w:pPr>
          </w:p>
        </w:tc>
      </w:tr>
      <w:tr w:rsidR="00923682" w:rsidRPr="004825FA" w14:paraId="5565564A" w14:textId="77777777" w:rsidTr="00923682">
        <w:tc>
          <w:tcPr>
            <w:tcW w:w="2689" w:type="dxa"/>
            <w:vAlign w:val="center"/>
          </w:tcPr>
          <w:p w14:paraId="75E3940E"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File format (image quality)</w:t>
            </w:r>
          </w:p>
        </w:tc>
        <w:tc>
          <w:tcPr>
            <w:tcW w:w="3969" w:type="dxa"/>
            <w:vAlign w:val="center"/>
          </w:tcPr>
          <w:p w14:paraId="36B3C6E3" w14:textId="77777777" w:rsidR="00923682" w:rsidRPr="00442615" w:rsidRDefault="00923682" w:rsidP="00803A5F">
            <w:pPr>
              <w:numPr>
                <w:ilvl w:val="0"/>
                <w:numId w:val="16"/>
              </w:numPr>
              <w:ind w:left="0"/>
              <w:rPr>
                <w:rFonts w:asciiTheme="majorBidi" w:hAnsiTheme="majorBidi" w:cstheme="majorBidi"/>
                <w:color w:val="222222"/>
              </w:rPr>
            </w:pPr>
            <w:r w:rsidRPr="00442615">
              <w:rPr>
                <w:rFonts w:asciiTheme="majorBidi" w:hAnsiTheme="majorBidi" w:cstheme="majorBidi"/>
                <w:color w:val="222222"/>
              </w:rPr>
              <w:t>NEF (RAW): 14 bit; choose from lossless compression, high efficiency</w:t>
            </w:r>
            <w:r w:rsidRPr="00442615">
              <w:rPr>
                <w:rFonts w:ascii="Segoe UI Symbol" w:hAnsi="Segoe UI Symbol" w:cs="Segoe UI Symbol"/>
                <w:color w:val="222222"/>
              </w:rPr>
              <w:t>★</w:t>
            </w:r>
            <w:r w:rsidRPr="00442615">
              <w:rPr>
                <w:rFonts w:asciiTheme="majorBidi" w:hAnsiTheme="majorBidi" w:cstheme="majorBidi"/>
                <w:color w:val="222222"/>
              </w:rPr>
              <w:t>, and high efficiency options</w:t>
            </w:r>
          </w:p>
          <w:p w14:paraId="29E1B83A" w14:textId="77777777" w:rsidR="00923682" w:rsidRPr="00442615" w:rsidRDefault="00923682" w:rsidP="00803A5F">
            <w:pPr>
              <w:numPr>
                <w:ilvl w:val="0"/>
                <w:numId w:val="16"/>
              </w:numPr>
              <w:ind w:left="0"/>
              <w:rPr>
                <w:rFonts w:asciiTheme="majorBidi" w:hAnsiTheme="majorBidi" w:cstheme="majorBidi"/>
                <w:color w:val="222222"/>
              </w:rPr>
            </w:pPr>
            <w:r w:rsidRPr="00442615">
              <w:rPr>
                <w:rFonts w:asciiTheme="majorBidi" w:hAnsiTheme="majorBidi" w:cstheme="majorBidi"/>
                <w:color w:val="222222"/>
              </w:rPr>
              <w:lastRenderedPageBreak/>
              <w:t xml:space="preserve">JPEG: JPEG-Baseline compliant with fine (approx. </w:t>
            </w:r>
            <w:proofErr w:type="gramStart"/>
            <w:r w:rsidRPr="00442615">
              <w:rPr>
                <w:rFonts w:asciiTheme="majorBidi" w:hAnsiTheme="majorBidi" w:cstheme="majorBidi"/>
                <w:color w:val="222222"/>
              </w:rPr>
              <w:t>1 :</w:t>
            </w:r>
            <w:proofErr w:type="gramEnd"/>
            <w:r w:rsidRPr="00442615">
              <w:rPr>
                <w:rFonts w:asciiTheme="majorBidi" w:hAnsiTheme="majorBidi" w:cstheme="majorBidi"/>
                <w:color w:val="222222"/>
              </w:rPr>
              <w:t xml:space="preserve"> 4), normal (approx. 1 : 8), or basic (approx. 1 : 16) compression; size-priority and optimal-quality compression available</w:t>
            </w:r>
          </w:p>
          <w:p w14:paraId="536540AB" w14:textId="77777777" w:rsidR="00923682" w:rsidRPr="00442615" w:rsidRDefault="00923682" w:rsidP="00803A5F">
            <w:pPr>
              <w:numPr>
                <w:ilvl w:val="0"/>
                <w:numId w:val="16"/>
              </w:numPr>
              <w:ind w:left="0"/>
              <w:rPr>
                <w:rFonts w:asciiTheme="majorBidi" w:hAnsiTheme="majorBidi" w:cstheme="majorBidi"/>
                <w:color w:val="222222"/>
              </w:rPr>
            </w:pPr>
            <w:r w:rsidRPr="00442615">
              <w:rPr>
                <w:rFonts w:asciiTheme="majorBidi" w:hAnsiTheme="majorBidi" w:cstheme="majorBidi"/>
                <w:color w:val="222222"/>
              </w:rPr>
              <w:t xml:space="preserve">HEIF: Supports fine (approx. </w:t>
            </w:r>
            <w:proofErr w:type="gramStart"/>
            <w:r w:rsidRPr="00442615">
              <w:rPr>
                <w:rFonts w:asciiTheme="majorBidi" w:hAnsiTheme="majorBidi" w:cstheme="majorBidi"/>
                <w:color w:val="222222"/>
              </w:rPr>
              <w:t>1 :</w:t>
            </w:r>
            <w:proofErr w:type="gramEnd"/>
            <w:r w:rsidRPr="00442615">
              <w:rPr>
                <w:rFonts w:asciiTheme="majorBidi" w:hAnsiTheme="majorBidi" w:cstheme="majorBidi"/>
                <w:color w:val="222222"/>
              </w:rPr>
              <w:t xml:space="preserve"> 4), normal (approx. 1 : 8), or basic (approx. 1 : 16) compression; size-priority and optimal-quality compression available</w:t>
            </w:r>
          </w:p>
          <w:p w14:paraId="6E6EB16A" w14:textId="77777777" w:rsidR="00923682" w:rsidRPr="00442615" w:rsidRDefault="00923682" w:rsidP="00803A5F">
            <w:pPr>
              <w:numPr>
                <w:ilvl w:val="0"/>
                <w:numId w:val="16"/>
              </w:numPr>
              <w:ind w:left="0"/>
              <w:rPr>
                <w:rFonts w:asciiTheme="majorBidi" w:hAnsiTheme="majorBidi" w:cstheme="majorBidi"/>
                <w:color w:val="222222"/>
              </w:rPr>
            </w:pPr>
            <w:r w:rsidRPr="00442615">
              <w:rPr>
                <w:rFonts w:asciiTheme="majorBidi" w:hAnsiTheme="majorBidi" w:cstheme="majorBidi"/>
                <w:color w:val="222222"/>
              </w:rPr>
              <w:t>NEF (RAW)+JPEG: Single photograph recorded in both NEF (RAW) and JPEG formats</w:t>
            </w:r>
          </w:p>
          <w:p w14:paraId="279932C9" w14:textId="77777777" w:rsidR="00923682" w:rsidRPr="00442615" w:rsidRDefault="00923682" w:rsidP="00803A5F">
            <w:pPr>
              <w:numPr>
                <w:ilvl w:val="0"/>
                <w:numId w:val="16"/>
              </w:numPr>
              <w:ind w:left="0"/>
              <w:rPr>
                <w:rFonts w:asciiTheme="majorBidi" w:hAnsiTheme="majorBidi" w:cstheme="majorBidi"/>
                <w:color w:val="222222"/>
              </w:rPr>
            </w:pPr>
            <w:r w:rsidRPr="00442615">
              <w:rPr>
                <w:rFonts w:asciiTheme="majorBidi" w:hAnsiTheme="majorBidi" w:cstheme="majorBidi"/>
                <w:color w:val="222222"/>
              </w:rPr>
              <w:t>NEF (RAW)+HEIF: Single photograph recorded in both NEF (RAW) and HEIF formats</w:t>
            </w:r>
          </w:p>
        </w:tc>
        <w:tc>
          <w:tcPr>
            <w:tcW w:w="2334" w:type="dxa"/>
            <w:vMerge/>
          </w:tcPr>
          <w:p w14:paraId="3B3E057D" w14:textId="77777777" w:rsidR="00923682" w:rsidRPr="004825FA" w:rsidRDefault="00923682" w:rsidP="00F73FA4">
            <w:pPr>
              <w:outlineLvl w:val="2"/>
              <w:rPr>
                <w:rFonts w:asciiTheme="majorBidi" w:hAnsiTheme="majorBidi" w:cstheme="majorBidi"/>
                <w:color w:val="000000"/>
              </w:rPr>
            </w:pPr>
          </w:p>
        </w:tc>
      </w:tr>
      <w:tr w:rsidR="00923682" w:rsidRPr="004825FA" w14:paraId="086D575B" w14:textId="77777777" w:rsidTr="00923682">
        <w:tc>
          <w:tcPr>
            <w:tcW w:w="2689" w:type="dxa"/>
            <w:vAlign w:val="center"/>
          </w:tcPr>
          <w:p w14:paraId="2BAC3278"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lastRenderedPageBreak/>
              <w:t>Picture Control system</w:t>
            </w:r>
          </w:p>
        </w:tc>
        <w:tc>
          <w:tcPr>
            <w:tcW w:w="3969" w:type="dxa"/>
            <w:vAlign w:val="center"/>
          </w:tcPr>
          <w:p w14:paraId="0818FA6B"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Auto, Standard, Neutral, Vivid, Monochrome, Flat Monochrome, Deep Tone Monochrome, Portrait, Rich Tone Portrait, Landscape, Flat, 20 Creative Picture Controls; selected Picture Control can be modified; storage for custom Picture Controls</w:t>
            </w:r>
            <w:r w:rsidRPr="00442615">
              <w:rPr>
                <w:rFonts w:asciiTheme="majorBidi" w:hAnsiTheme="majorBidi" w:cstheme="majorBidi"/>
                <w:color w:val="222222"/>
              </w:rPr>
              <w:br/>
              <w:t>Note: Choice of Picture Controls is restricted to Standard, Monochrome, and Flat when HLG is selected for tone mode during still photography</w:t>
            </w:r>
          </w:p>
        </w:tc>
        <w:tc>
          <w:tcPr>
            <w:tcW w:w="2334" w:type="dxa"/>
            <w:vMerge/>
          </w:tcPr>
          <w:p w14:paraId="414B7FA9" w14:textId="77777777" w:rsidR="00923682" w:rsidRPr="004825FA" w:rsidRDefault="00923682" w:rsidP="00F73FA4">
            <w:pPr>
              <w:outlineLvl w:val="2"/>
              <w:rPr>
                <w:rFonts w:asciiTheme="majorBidi" w:hAnsiTheme="majorBidi" w:cstheme="majorBidi"/>
                <w:color w:val="000000"/>
              </w:rPr>
            </w:pPr>
          </w:p>
        </w:tc>
      </w:tr>
      <w:tr w:rsidR="00923682" w:rsidRPr="004825FA" w14:paraId="380ADFBD" w14:textId="77777777" w:rsidTr="00923682">
        <w:tc>
          <w:tcPr>
            <w:tcW w:w="2689" w:type="dxa"/>
            <w:vAlign w:val="center"/>
          </w:tcPr>
          <w:p w14:paraId="65BCF32E"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Media</w:t>
            </w:r>
          </w:p>
        </w:tc>
        <w:tc>
          <w:tcPr>
            <w:tcW w:w="3969" w:type="dxa"/>
            <w:vAlign w:val="center"/>
          </w:tcPr>
          <w:p w14:paraId="1CCA2399" w14:textId="77777777" w:rsidR="00923682" w:rsidRPr="00442615" w:rsidRDefault="00923682" w:rsidP="00F73FA4">
            <w:pPr>
              <w:rPr>
                <w:rFonts w:asciiTheme="majorBidi" w:hAnsiTheme="majorBidi" w:cstheme="majorBidi"/>
                <w:color w:val="222222"/>
              </w:rPr>
            </w:pPr>
            <w:proofErr w:type="spellStart"/>
            <w:r w:rsidRPr="00442615">
              <w:rPr>
                <w:rFonts w:asciiTheme="majorBidi" w:hAnsiTheme="majorBidi" w:cstheme="majorBidi"/>
                <w:color w:val="222222"/>
              </w:rPr>
              <w:t>CFexpress</w:t>
            </w:r>
            <w:proofErr w:type="spellEnd"/>
            <w:r w:rsidRPr="00442615">
              <w:rPr>
                <w:rFonts w:asciiTheme="majorBidi" w:hAnsiTheme="majorBidi" w:cstheme="majorBidi"/>
                <w:color w:val="222222"/>
              </w:rPr>
              <w:t xml:space="preserve"> (Type B), XQD, SD (Secure Digital), and UHS-II compliant SDHC and SDXC memory cards</w:t>
            </w:r>
          </w:p>
        </w:tc>
        <w:tc>
          <w:tcPr>
            <w:tcW w:w="2334" w:type="dxa"/>
            <w:vMerge/>
          </w:tcPr>
          <w:p w14:paraId="11C4700A" w14:textId="77777777" w:rsidR="00923682" w:rsidRPr="004825FA" w:rsidRDefault="00923682" w:rsidP="00F73FA4">
            <w:pPr>
              <w:outlineLvl w:val="2"/>
              <w:rPr>
                <w:rFonts w:asciiTheme="majorBidi" w:hAnsiTheme="majorBidi" w:cstheme="majorBidi"/>
                <w:color w:val="000000"/>
              </w:rPr>
            </w:pPr>
          </w:p>
        </w:tc>
      </w:tr>
      <w:tr w:rsidR="00923682" w:rsidRPr="004825FA" w14:paraId="29D22107" w14:textId="77777777" w:rsidTr="00923682">
        <w:tc>
          <w:tcPr>
            <w:tcW w:w="2689" w:type="dxa"/>
            <w:vAlign w:val="center"/>
          </w:tcPr>
          <w:p w14:paraId="143620AB"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Dual card slots</w:t>
            </w:r>
          </w:p>
        </w:tc>
        <w:tc>
          <w:tcPr>
            <w:tcW w:w="3969" w:type="dxa"/>
            <w:vAlign w:val="center"/>
          </w:tcPr>
          <w:p w14:paraId="7B8FECC6"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Either card can be used for overflow or backup storage, for separate storage of NEF (RAW) and JPEG or HEIF pictures, or for storage of duplicate JPEG or HEIF pictures at different sizes and image qualities; pictures can be copied between cards</w:t>
            </w:r>
          </w:p>
        </w:tc>
        <w:tc>
          <w:tcPr>
            <w:tcW w:w="2334" w:type="dxa"/>
            <w:vMerge/>
          </w:tcPr>
          <w:p w14:paraId="5B7B7205" w14:textId="77777777" w:rsidR="00923682" w:rsidRPr="004825FA" w:rsidRDefault="00923682" w:rsidP="00F73FA4">
            <w:pPr>
              <w:outlineLvl w:val="2"/>
              <w:rPr>
                <w:rFonts w:asciiTheme="majorBidi" w:hAnsiTheme="majorBidi" w:cstheme="majorBidi"/>
                <w:color w:val="000000"/>
              </w:rPr>
            </w:pPr>
          </w:p>
        </w:tc>
      </w:tr>
      <w:tr w:rsidR="00923682" w:rsidRPr="004825FA" w14:paraId="2A755D71" w14:textId="77777777" w:rsidTr="00923682">
        <w:tc>
          <w:tcPr>
            <w:tcW w:w="6658" w:type="dxa"/>
            <w:gridSpan w:val="2"/>
            <w:vAlign w:val="center"/>
          </w:tcPr>
          <w:p w14:paraId="7D49E301" w14:textId="77777777" w:rsidR="00923682" w:rsidRPr="00923682" w:rsidRDefault="00923682" w:rsidP="00923682">
            <w:pPr>
              <w:outlineLvl w:val="2"/>
              <w:rPr>
                <w:rFonts w:asciiTheme="majorBidi" w:hAnsiTheme="majorBidi" w:cstheme="majorBidi"/>
                <w:b/>
                <w:bCs/>
                <w:color w:val="222222"/>
              </w:rPr>
            </w:pPr>
            <w:r w:rsidRPr="00442615">
              <w:rPr>
                <w:rFonts w:asciiTheme="majorBidi" w:hAnsiTheme="majorBidi" w:cstheme="majorBidi"/>
                <w:b/>
                <w:bCs/>
                <w:color w:val="000000"/>
                <w:u w:val="single"/>
              </w:rPr>
              <w:t>Viewfinder</w:t>
            </w:r>
          </w:p>
        </w:tc>
        <w:tc>
          <w:tcPr>
            <w:tcW w:w="2334" w:type="dxa"/>
            <w:vMerge/>
          </w:tcPr>
          <w:p w14:paraId="169698EC" w14:textId="77777777" w:rsidR="00923682" w:rsidRPr="004825FA" w:rsidRDefault="00923682" w:rsidP="00F73FA4">
            <w:pPr>
              <w:outlineLvl w:val="2"/>
              <w:rPr>
                <w:rFonts w:asciiTheme="majorBidi" w:hAnsiTheme="majorBidi" w:cstheme="majorBidi"/>
                <w:color w:val="000000"/>
              </w:rPr>
            </w:pPr>
          </w:p>
        </w:tc>
      </w:tr>
      <w:tr w:rsidR="00923682" w:rsidRPr="004825FA" w14:paraId="49EFD348" w14:textId="77777777" w:rsidTr="00923682">
        <w:tc>
          <w:tcPr>
            <w:tcW w:w="2689" w:type="dxa"/>
            <w:vAlign w:val="center"/>
          </w:tcPr>
          <w:p w14:paraId="738E8B5E"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lastRenderedPageBreak/>
              <w:t>Viewfinder</w:t>
            </w:r>
          </w:p>
        </w:tc>
        <w:tc>
          <w:tcPr>
            <w:tcW w:w="3969" w:type="dxa"/>
            <w:vAlign w:val="center"/>
          </w:tcPr>
          <w:p w14:paraId="3E8594C0"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1.27-cm/0.5-in. approx. 3690k-dot (Quad VGA) OLED electronic viewfinder with color balance, auto and 18-level manual brightness controls, and support for high frame rates</w:t>
            </w:r>
          </w:p>
        </w:tc>
        <w:tc>
          <w:tcPr>
            <w:tcW w:w="2334" w:type="dxa"/>
            <w:vMerge/>
          </w:tcPr>
          <w:p w14:paraId="25A8707B" w14:textId="77777777" w:rsidR="00923682" w:rsidRPr="004825FA" w:rsidRDefault="00923682" w:rsidP="00F73FA4">
            <w:pPr>
              <w:outlineLvl w:val="2"/>
              <w:rPr>
                <w:rFonts w:asciiTheme="majorBidi" w:hAnsiTheme="majorBidi" w:cstheme="majorBidi"/>
                <w:color w:val="000000"/>
              </w:rPr>
            </w:pPr>
          </w:p>
        </w:tc>
      </w:tr>
      <w:tr w:rsidR="00923682" w:rsidRPr="004825FA" w14:paraId="0FB9FFB6" w14:textId="77777777" w:rsidTr="00923682">
        <w:tc>
          <w:tcPr>
            <w:tcW w:w="2689" w:type="dxa"/>
            <w:vAlign w:val="center"/>
          </w:tcPr>
          <w:p w14:paraId="10895EA1"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lastRenderedPageBreak/>
              <w:t>Frame coverage</w:t>
            </w:r>
          </w:p>
        </w:tc>
        <w:tc>
          <w:tcPr>
            <w:tcW w:w="3969" w:type="dxa"/>
            <w:vAlign w:val="center"/>
          </w:tcPr>
          <w:p w14:paraId="0100086E"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Approx. 100% horizontal and 100% vertical</w:t>
            </w:r>
          </w:p>
        </w:tc>
        <w:tc>
          <w:tcPr>
            <w:tcW w:w="2334" w:type="dxa"/>
            <w:vMerge/>
          </w:tcPr>
          <w:p w14:paraId="79501170" w14:textId="77777777" w:rsidR="00923682" w:rsidRPr="004825FA" w:rsidRDefault="00923682" w:rsidP="00F73FA4">
            <w:pPr>
              <w:outlineLvl w:val="2"/>
              <w:rPr>
                <w:rFonts w:asciiTheme="majorBidi" w:hAnsiTheme="majorBidi" w:cstheme="majorBidi"/>
                <w:color w:val="000000"/>
              </w:rPr>
            </w:pPr>
          </w:p>
        </w:tc>
      </w:tr>
      <w:tr w:rsidR="00923682" w:rsidRPr="004825FA" w14:paraId="37D0FE25" w14:textId="77777777" w:rsidTr="00923682">
        <w:tc>
          <w:tcPr>
            <w:tcW w:w="2689" w:type="dxa"/>
            <w:vAlign w:val="center"/>
          </w:tcPr>
          <w:p w14:paraId="6D939818"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Magnification</w:t>
            </w:r>
          </w:p>
        </w:tc>
        <w:tc>
          <w:tcPr>
            <w:tcW w:w="3969" w:type="dxa"/>
            <w:vAlign w:val="center"/>
          </w:tcPr>
          <w:p w14:paraId="523ECCA6"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Approx. 0.8x (50 mm lens at infinity, -1.0 m</w:t>
            </w:r>
            <w:r w:rsidRPr="00442615">
              <w:rPr>
                <w:rFonts w:asciiTheme="majorBidi" w:hAnsiTheme="majorBidi" w:cstheme="majorBidi"/>
                <w:color w:val="222222"/>
                <w:vertAlign w:val="superscript"/>
              </w:rPr>
              <w:t>-1</w:t>
            </w:r>
            <w:r w:rsidRPr="00442615">
              <w:rPr>
                <w:rFonts w:asciiTheme="majorBidi" w:hAnsiTheme="majorBidi" w:cstheme="majorBidi"/>
                <w:color w:val="222222"/>
              </w:rPr>
              <w:t>)</w:t>
            </w:r>
          </w:p>
        </w:tc>
        <w:tc>
          <w:tcPr>
            <w:tcW w:w="2334" w:type="dxa"/>
            <w:vMerge/>
          </w:tcPr>
          <w:p w14:paraId="4E3DE6ED" w14:textId="77777777" w:rsidR="00923682" w:rsidRPr="004825FA" w:rsidRDefault="00923682" w:rsidP="00F73FA4">
            <w:pPr>
              <w:outlineLvl w:val="2"/>
              <w:rPr>
                <w:rFonts w:asciiTheme="majorBidi" w:hAnsiTheme="majorBidi" w:cstheme="majorBidi"/>
                <w:color w:val="000000"/>
              </w:rPr>
            </w:pPr>
          </w:p>
        </w:tc>
      </w:tr>
      <w:tr w:rsidR="00923682" w:rsidRPr="004825FA" w14:paraId="017EEC4E" w14:textId="77777777" w:rsidTr="00923682">
        <w:tc>
          <w:tcPr>
            <w:tcW w:w="2689" w:type="dxa"/>
            <w:vAlign w:val="center"/>
          </w:tcPr>
          <w:p w14:paraId="67B2A86E"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Monitor</w:t>
            </w:r>
          </w:p>
        </w:tc>
        <w:tc>
          <w:tcPr>
            <w:tcW w:w="3969" w:type="dxa"/>
            <w:vAlign w:val="center"/>
          </w:tcPr>
          <w:p w14:paraId="4BF47FBE"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8-cm/3.2-in., approx. 2100k-dot vertically and horizontally tilting TFT touch-sensitive LCD with 170° viewing angle, approximately 100% frame coverage, and color balance and 15-level manual brightness controls</w:t>
            </w:r>
          </w:p>
        </w:tc>
        <w:tc>
          <w:tcPr>
            <w:tcW w:w="2334" w:type="dxa"/>
            <w:vMerge/>
          </w:tcPr>
          <w:p w14:paraId="7DD5788E" w14:textId="77777777" w:rsidR="00923682" w:rsidRPr="004825FA" w:rsidRDefault="00923682" w:rsidP="00F73FA4">
            <w:pPr>
              <w:outlineLvl w:val="2"/>
              <w:rPr>
                <w:rFonts w:asciiTheme="majorBidi" w:hAnsiTheme="majorBidi" w:cstheme="majorBidi"/>
                <w:color w:val="000000"/>
              </w:rPr>
            </w:pPr>
          </w:p>
        </w:tc>
      </w:tr>
      <w:tr w:rsidR="00923682" w:rsidRPr="004825FA" w14:paraId="6B509BBA" w14:textId="77777777" w:rsidTr="00923682">
        <w:tc>
          <w:tcPr>
            <w:tcW w:w="6658" w:type="dxa"/>
            <w:gridSpan w:val="2"/>
            <w:vAlign w:val="center"/>
          </w:tcPr>
          <w:p w14:paraId="7D3C249B" w14:textId="77777777" w:rsidR="00923682" w:rsidRPr="00923682" w:rsidRDefault="00923682" w:rsidP="00923682">
            <w:pPr>
              <w:outlineLvl w:val="2"/>
              <w:rPr>
                <w:rFonts w:asciiTheme="majorBidi" w:hAnsiTheme="majorBidi" w:cstheme="majorBidi"/>
                <w:b/>
                <w:bCs/>
                <w:color w:val="222222"/>
              </w:rPr>
            </w:pPr>
            <w:r w:rsidRPr="00442615">
              <w:rPr>
                <w:rFonts w:asciiTheme="majorBidi" w:hAnsiTheme="majorBidi" w:cstheme="majorBidi"/>
                <w:b/>
                <w:bCs/>
                <w:color w:val="000000"/>
                <w:u w:val="single"/>
              </w:rPr>
              <w:t>Shutter</w:t>
            </w:r>
          </w:p>
        </w:tc>
        <w:tc>
          <w:tcPr>
            <w:tcW w:w="2334" w:type="dxa"/>
            <w:vMerge/>
          </w:tcPr>
          <w:p w14:paraId="075537F6" w14:textId="77777777" w:rsidR="00923682" w:rsidRPr="004825FA" w:rsidRDefault="00923682" w:rsidP="00F73FA4">
            <w:pPr>
              <w:outlineLvl w:val="2"/>
              <w:rPr>
                <w:rFonts w:asciiTheme="majorBidi" w:hAnsiTheme="majorBidi" w:cstheme="majorBidi"/>
                <w:color w:val="000000"/>
              </w:rPr>
            </w:pPr>
          </w:p>
        </w:tc>
      </w:tr>
      <w:tr w:rsidR="00923682" w:rsidRPr="004825FA" w14:paraId="26199034" w14:textId="77777777" w:rsidTr="00923682">
        <w:tc>
          <w:tcPr>
            <w:tcW w:w="2689" w:type="dxa"/>
            <w:vAlign w:val="center"/>
          </w:tcPr>
          <w:p w14:paraId="0E7313BA"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Type</w:t>
            </w:r>
          </w:p>
        </w:tc>
        <w:tc>
          <w:tcPr>
            <w:tcW w:w="3969" w:type="dxa"/>
            <w:vAlign w:val="center"/>
          </w:tcPr>
          <w:p w14:paraId="6FC8826F"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Electronic shutter with shutter sound and sensor shield</w:t>
            </w:r>
          </w:p>
        </w:tc>
        <w:tc>
          <w:tcPr>
            <w:tcW w:w="2334" w:type="dxa"/>
            <w:vMerge/>
          </w:tcPr>
          <w:p w14:paraId="7A40E18B" w14:textId="77777777" w:rsidR="00923682" w:rsidRPr="004825FA" w:rsidRDefault="00923682" w:rsidP="00F73FA4">
            <w:pPr>
              <w:outlineLvl w:val="2"/>
              <w:rPr>
                <w:rFonts w:asciiTheme="majorBidi" w:hAnsiTheme="majorBidi" w:cstheme="majorBidi"/>
                <w:color w:val="000000"/>
              </w:rPr>
            </w:pPr>
          </w:p>
        </w:tc>
      </w:tr>
      <w:tr w:rsidR="00923682" w:rsidRPr="004825FA" w14:paraId="5B6EC3A8" w14:textId="77777777" w:rsidTr="00923682">
        <w:tc>
          <w:tcPr>
            <w:tcW w:w="2689" w:type="dxa"/>
            <w:vAlign w:val="center"/>
          </w:tcPr>
          <w:p w14:paraId="3DBDD45C"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Speed</w:t>
            </w:r>
          </w:p>
        </w:tc>
        <w:tc>
          <w:tcPr>
            <w:tcW w:w="3969" w:type="dxa"/>
            <w:vAlign w:val="center"/>
          </w:tcPr>
          <w:p w14:paraId="3688B37A"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1/32000 to 30 s in steps of 1/3, 1/2 and 1 EV, extendable to 900 s in mode M, bulb, time</w:t>
            </w:r>
          </w:p>
        </w:tc>
        <w:tc>
          <w:tcPr>
            <w:tcW w:w="2334" w:type="dxa"/>
            <w:vMerge/>
          </w:tcPr>
          <w:p w14:paraId="355A11EF" w14:textId="77777777" w:rsidR="00923682" w:rsidRPr="004825FA" w:rsidRDefault="00923682" w:rsidP="00F73FA4">
            <w:pPr>
              <w:outlineLvl w:val="2"/>
              <w:rPr>
                <w:rFonts w:asciiTheme="majorBidi" w:hAnsiTheme="majorBidi" w:cstheme="majorBidi"/>
                <w:color w:val="000000"/>
              </w:rPr>
            </w:pPr>
          </w:p>
        </w:tc>
      </w:tr>
      <w:tr w:rsidR="00923682" w:rsidRPr="004825FA" w14:paraId="2F1726F7" w14:textId="77777777" w:rsidTr="00923682">
        <w:tc>
          <w:tcPr>
            <w:tcW w:w="2689" w:type="dxa"/>
            <w:vAlign w:val="center"/>
          </w:tcPr>
          <w:p w14:paraId="4354E8F6"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Flash sync speed</w:t>
            </w:r>
          </w:p>
        </w:tc>
        <w:tc>
          <w:tcPr>
            <w:tcW w:w="3969" w:type="dxa"/>
            <w:vAlign w:val="center"/>
          </w:tcPr>
          <w:p w14:paraId="2B79F28B"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Flash synchronizes with shutter at speeds of 1/250 or 1/200 s or slower (but note that the guide number drops at speeds of 1/200 to 1/250 s); sync speeds as fast as 1/8000 s are supported with auto FP high-speed sync</w:t>
            </w:r>
          </w:p>
        </w:tc>
        <w:tc>
          <w:tcPr>
            <w:tcW w:w="2334" w:type="dxa"/>
            <w:vMerge/>
          </w:tcPr>
          <w:p w14:paraId="005A9BC9" w14:textId="77777777" w:rsidR="00923682" w:rsidRPr="004825FA" w:rsidRDefault="00923682" w:rsidP="00F73FA4">
            <w:pPr>
              <w:outlineLvl w:val="2"/>
              <w:rPr>
                <w:rFonts w:asciiTheme="majorBidi" w:hAnsiTheme="majorBidi" w:cstheme="majorBidi"/>
                <w:color w:val="000000"/>
              </w:rPr>
            </w:pPr>
          </w:p>
        </w:tc>
      </w:tr>
      <w:tr w:rsidR="00923682" w:rsidRPr="004825FA" w14:paraId="50BD9553" w14:textId="77777777" w:rsidTr="00923682">
        <w:tc>
          <w:tcPr>
            <w:tcW w:w="2689" w:type="dxa"/>
            <w:vAlign w:val="center"/>
          </w:tcPr>
          <w:p w14:paraId="263EAD5F"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Release modes</w:t>
            </w:r>
          </w:p>
        </w:tc>
        <w:tc>
          <w:tcPr>
            <w:tcW w:w="3969" w:type="dxa"/>
            <w:vAlign w:val="center"/>
          </w:tcPr>
          <w:p w14:paraId="4D8DDCFE"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Single frame, continuous L, continuous H, high-speed frame capture with Pre-Release Capture, self-timer</w:t>
            </w:r>
          </w:p>
        </w:tc>
        <w:tc>
          <w:tcPr>
            <w:tcW w:w="2334" w:type="dxa"/>
            <w:vMerge/>
          </w:tcPr>
          <w:p w14:paraId="5663E10D" w14:textId="77777777" w:rsidR="00923682" w:rsidRPr="004825FA" w:rsidRDefault="00923682" w:rsidP="00F73FA4">
            <w:pPr>
              <w:outlineLvl w:val="2"/>
              <w:rPr>
                <w:rFonts w:asciiTheme="majorBidi" w:hAnsiTheme="majorBidi" w:cstheme="majorBidi"/>
                <w:color w:val="000000"/>
              </w:rPr>
            </w:pPr>
          </w:p>
        </w:tc>
      </w:tr>
      <w:tr w:rsidR="00923682" w:rsidRPr="004825FA" w14:paraId="475466A1" w14:textId="77777777" w:rsidTr="00923682">
        <w:tc>
          <w:tcPr>
            <w:tcW w:w="2689" w:type="dxa"/>
            <w:vAlign w:val="center"/>
          </w:tcPr>
          <w:p w14:paraId="141676AF"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Approximate frame advance rate</w:t>
            </w:r>
          </w:p>
        </w:tc>
        <w:tc>
          <w:tcPr>
            <w:tcW w:w="3969" w:type="dxa"/>
            <w:vAlign w:val="center"/>
          </w:tcPr>
          <w:p w14:paraId="3CD3CFC5" w14:textId="77777777" w:rsidR="00923682" w:rsidRPr="00442615" w:rsidRDefault="00923682" w:rsidP="00803A5F">
            <w:pPr>
              <w:numPr>
                <w:ilvl w:val="0"/>
                <w:numId w:val="17"/>
              </w:numPr>
              <w:ind w:left="0"/>
              <w:rPr>
                <w:rFonts w:asciiTheme="majorBidi" w:hAnsiTheme="majorBidi" w:cstheme="majorBidi"/>
                <w:color w:val="222222"/>
              </w:rPr>
            </w:pPr>
            <w:r w:rsidRPr="00442615">
              <w:rPr>
                <w:rFonts w:asciiTheme="majorBidi" w:hAnsiTheme="majorBidi" w:cstheme="majorBidi"/>
                <w:color w:val="222222"/>
              </w:rPr>
              <w:t>Continuous L: Approx. 1 to 10 fps</w:t>
            </w:r>
          </w:p>
          <w:p w14:paraId="24D69B40" w14:textId="77777777" w:rsidR="00923682" w:rsidRPr="00442615" w:rsidRDefault="00923682" w:rsidP="00803A5F">
            <w:pPr>
              <w:numPr>
                <w:ilvl w:val="0"/>
                <w:numId w:val="17"/>
              </w:numPr>
              <w:ind w:left="0"/>
              <w:rPr>
                <w:rFonts w:asciiTheme="majorBidi" w:hAnsiTheme="majorBidi" w:cstheme="majorBidi"/>
                <w:color w:val="222222"/>
              </w:rPr>
            </w:pPr>
            <w:r w:rsidRPr="00442615">
              <w:rPr>
                <w:rFonts w:asciiTheme="majorBidi" w:hAnsiTheme="majorBidi" w:cstheme="majorBidi"/>
                <w:color w:val="222222"/>
              </w:rPr>
              <w:t>Continuous H: Approx. 10 to 20 fps</w:t>
            </w:r>
          </w:p>
          <w:p w14:paraId="580EA231" w14:textId="77777777" w:rsidR="00923682" w:rsidRPr="00442615" w:rsidRDefault="00923682" w:rsidP="00803A5F">
            <w:pPr>
              <w:numPr>
                <w:ilvl w:val="0"/>
                <w:numId w:val="17"/>
              </w:numPr>
              <w:ind w:left="0"/>
              <w:rPr>
                <w:rFonts w:asciiTheme="majorBidi" w:hAnsiTheme="majorBidi" w:cstheme="majorBidi"/>
                <w:color w:val="222222"/>
              </w:rPr>
            </w:pPr>
            <w:r w:rsidRPr="00442615">
              <w:rPr>
                <w:rFonts w:asciiTheme="majorBidi" w:hAnsiTheme="majorBidi" w:cstheme="majorBidi"/>
                <w:color w:val="222222"/>
              </w:rPr>
              <w:t>High-Speed Frame Capture+ (C30): Approx. 30 fps</w:t>
            </w:r>
          </w:p>
          <w:p w14:paraId="447117A1" w14:textId="77777777" w:rsidR="00923682" w:rsidRPr="00442615" w:rsidRDefault="00923682" w:rsidP="00803A5F">
            <w:pPr>
              <w:numPr>
                <w:ilvl w:val="0"/>
                <w:numId w:val="17"/>
              </w:numPr>
              <w:ind w:left="0"/>
              <w:rPr>
                <w:rFonts w:asciiTheme="majorBidi" w:hAnsiTheme="majorBidi" w:cstheme="majorBidi"/>
                <w:color w:val="222222"/>
              </w:rPr>
            </w:pPr>
            <w:r w:rsidRPr="00442615">
              <w:rPr>
                <w:rFonts w:asciiTheme="majorBidi" w:hAnsiTheme="majorBidi" w:cstheme="majorBidi"/>
                <w:color w:val="222222"/>
              </w:rPr>
              <w:t>High-Speed Frame Capture+ (C60): Approx. 60 fps</w:t>
            </w:r>
          </w:p>
          <w:p w14:paraId="41A44F8F" w14:textId="77777777" w:rsidR="00923682" w:rsidRPr="00442615" w:rsidRDefault="00923682" w:rsidP="00803A5F">
            <w:pPr>
              <w:numPr>
                <w:ilvl w:val="0"/>
                <w:numId w:val="17"/>
              </w:numPr>
              <w:ind w:left="0"/>
              <w:rPr>
                <w:rFonts w:asciiTheme="majorBidi" w:hAnsiTheme="majorBidi" w:cstheme="majorBidi"/>
                <w:color w:val="222222"/>
              </w:rPr>
            </w:pPr>
            <w:r w:rsidRPr="00442615">
              <w:rPr>
                <w:rFonts w:asciiTheme="majorBidi" w:hAnsiTheme="majorBidi" w:cstheme="majorBidi"/>
                <w:color w:val="222222"/>
              </w:rPr>
              <w:lastRenderedPageBreak/>
              <w:t>High-Speed Frame Capture+ (C120): Approx. 120 fps</w:t>
            </w:r>
          </w:p>
          <w:p w14:paraId="578CF325" w14:textId="77777777" w:rsidR="00923682" w:rsidRPr="00442615" w:rsidRDefault="00923682" w:rsidP="00803A5F">
            <w:pPr>
              <w:numPr>
                <w:ilvl w:val="0"/>
                <w:numId w:val="18"/>
              </w:numPr>
              <w:ind w:left="0"/>
              <w:rPr>
                <w:rFonts w:asciiTheme="majorBidi" w:hAnsiTheme="majorBidi" w:cstheme="majorBidi"/>
                <w:color w:val="6F6F6F"/>
              </w:rPr>
            </w:pPr>
            <w:r w:rsidRPr="004825FA">
              <w:rPr>
                <w:rFonts w:asciiTheme="majorBidi" w:hAnsiTheme="majorBidi" w:cstheme="majorBidi"/>
                <w:color w:val="6F6F6F"/>
              </w:rPr>
              <w:t>*</w:t>
            </w:r>
            <w:r w:rsidRPr="00442615">
              <w:rPr>
                <w:rFonts w:asciiTheme="majorBidi" w:hAnsiTheme="majorBidi" w:cstheme="majorBidi"/>
                <w:color w:val="6F6F6F"/>
              </w:rPr>
              <w:t>Maximum frame advance rate as measured by in-house tests.</w:t>
            </w:r>
          </w:p>
        </w:tc>
        <w:tc>
          <w:tcPr>
            <w:tcW w:w="2334" w:type="dxa"/>
            <w:vMerge/>
          </w:tcPr>
          <w:p w14:paraId="5558B63F" w14:textId="77777777" w:rsidR="00923682" w:rsidRPr="004825FA" w:rsidRDefault="00923682" w:rsidP="00F73FA4">
            <w:pPr>
              <w:outlineLvl w:val="2"/>
              <w:rPr>
                <w:rFonts w:asciiTheme="majorBidi" w:hAnsiTheme="majorBidi" w:cstheme="majorBidi"/>
                <w:color w:val="000000"/>
              </w:rPr>
            </w:pPr>
          </w:p>
        </w:tc>
      </w:tr>
      <w:tr w:rsidR="00923682" w:rsidRPr="004825FA" w14:paraId="5999D18E" w14:textId="77777777" w:rsidTr="00923682">
        <w:tc>
          <w:tcPr>
            <w:tcW w:w="6658" w:type="dxa"/>
            <w:gridSpan w:val="2"/>
            <w:vAlign w:val="center"/>
          </w:tcPr>
          <w:p w14:paraId="0BF1FCDE" w14:textId="77777777" w:rsidR="00923682" w:rsidRPr="00923682" w:rsidRDefault="00923682" w:rsidP="00923682">
            <w:pPr>
              <w:outlineLvl w:val="2"/>
              <w:rPr>
                <w:rFonts w:asciiTheme="majorBidi" w:hAnsiTheme="majorBidi" w:cstheme="majorBidi"/>
                <w:b/>
                <w:bCs/>
                <w:color w:val="222222"/>
              </w:rPr>
            </w:pPr>
            <w:r w:rsidRPr="00442615">
              <w:rPr>
                <w:rFonts w:asciiTheme="majorBidi" w:hAnsiTheme="majorBidi" w:cstheme="majorBidi"/>
                <w:b/>
                <w:bCs/>
                <w:color w:val="000000"/>
                <w:u w:val="single"/>
              </w:rPr>
              <w:lastRenderedPageBreak/>
              <w:t>Exposure</w:t>
            </w:r>
          </w:p>
        </w:tc>
        <w:tc>
          <w:tcPr>
            <w:tcW w:w="2334" w:type="dxa"/>
            <w:vMerge/>
          </w:tcPr>
          <w:p w14:paraId="5D7E83F9" w14:textId="77777777" w:rsidR="00923682" w:rsidRPr="004825FA" w:rsidRDefault="00923682" w:rsidP="00F73FA4">
            <w:pPr>
              <w:outlineLvl w:val="2"/>
              <w:rPr>
                <w:rFonts w:asciiTheme="majorBidi" w:hAnsiTheme="majorBidi" w:cstheme="majorBidi"/>
                <w:color w:val="000000"/>
              </w:rPr>
            </w:pPr>
          </w:p>
        </w:tc>
      </w:tr>
      <w:tr w:rsidR="00923682" w:rsidRPr="004825FA" w14:paraId="317D008F" w14:textId="77777777" w:rsidTr="00923682">
        <w:tc>
          <w:tcPr>
            <w:tcW w:w="2689" w:type="dxa"/>
            <w:vAlign w:val="center"/>
          </w:tcPr>
          <w:p w14:paraId="7D091637"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Metering system</w:t>
            </w:r>
          </w:p>
        </w:tc>
        <w:tc>
          <w:tcPr>
            <w:tcW w:w="3969" w:type="dxa"/>
            <w:vAlign w:val="center"/>
          </w:tcPr>
          <w:p w14:paraId="60A62FD1"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TTL metering using camera image sensor</w:t>
            </w:r>
          </w:p>
        </w:tc>
        <w:tc>
          <w:tcPr>
            <w:tcW w:w="2334" w:type="dxa"/>
            <w:vMerge/>
          </w:tcPr>
          <w:p w14:paraId="62855E3C" w14:textId="77777777" w:rsidR="00923682" w:rsidRPr="004825FA" w:rsidRDefault="00923682" w:rsidP="00F73FA4">
            <w:pPr>
              <w:outlineLvl w:val="2"/>
              <w:rPr>
                <w:rFonts w:asciiTheme="majorBidi" w:hAnsiTheme="majorBidi" w:cstheme="majorBidi"/>
                <w:color w:val="000000"/>
              </w:rPr>
            </w:pPr>
          </w:p>
        </w:tc>
      </w:tr>
      <w:tr w:rsidR="00923682" w:rsidRPr="004825FA" w14:paraId="5759A0C7" w14:textId="77777777" w:rsidTr="00923682">
        <w:tc>
          <w:tcPr>
            <w:tcW w:w="2689" w:type="dxa"/>
            <w:vAlign w:val="center"/>
          </w:tcPr>
          <w:p w14:paraId="238B42D8"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Metering modes</w:t>
            </w:r>
          </w:p>
        </w:tc>
        <w:tc>
          <w:tcPr>
            <w:tcW w:w="3969" w:type="dxa"/>
            <w:vAlign w:val="center"/>
          </w:tcPr>
          <w:p w14:paraId="30902A97" w14:textId="77777777" w:rsidR="00923682" w:rsidRPr="00442615" w:rsidRDefault="00923682" w:rsidP="00803A5F">
            <w:pPr>
              <w:numPr>
                <w:ilvl w:val="0"/>
                <w:numId w:val="19"/>
              </w:numPr>
              <w:ind w:left="0"/>
              <w:rPr>
                <w:rFonts w:asciiTheme="majorBidi" w:hAnsiTheme="majorBidi" w:cstheme="majorBidi"/>
                <w:color w:val="222222"/>
              </w:rPr>
            </w:pPr>
            <w:r w:rsidRPr="00442615">
              <w:rPr>
                <w:rFonts w:asciiTheme="majorBidi" w:hAnsiTheme="majorBidi" w:cstheme="majorBidi"/>
                <w:color w:val="222222"/>
              </w:rPr>
              <w:t>Matrix metering</w:t>
            </w:r>
          </w:p>
          <w:p w14:paraId="25BEBFB2" w14:textId="77777777" w:rsidR="00923682" w:rsidRPr="00442615" w:rsidRDefault="00923682" w:rsidP="00803A5F">
            <w:pPr>
              <w:numPr>
                <w:ilvl w:val="0"/>
                <w:numId w:val="19"/>
              </w:numPr>
              <w:ind w:left="0"/>
              <w:rPr>
                <w:rFonts w:asciiTheme="majorBidi" w:hAnsiTheme="majorBidi" w:cstheme="majorBidi"/>
                <w:color w:val="222222"/>
              </w:rPr>
            </w:pPr>
            <w:r w:rsidRPr="00442615">
              <w:rPr>
                <w:rFonts w:asciiTheme="majorBidi" w:hAnsiTheme="majorBidi" w:cstheme="majorBidi"/>
                <w:color w:val="222222"/>
              </w:rPr>
              <w:t>Center-weighted metering: Weight of 75% given to 12 or 8-mm circle in center of frame or weighting can be based on average of entire frame</w:t>
            </w:r>
          </w:p>
          <w:p w14:paraId="21CCC52A" w14:textId="77777777" w:rsidR="00923682" w:rsidRPr="00442615" w:rsidRDefault="00923682" w:rsidP="00803A5F">
            <w:pPr>
              <w:numPr>
                <w:ilvl w:val="0"/>
                <w:numId w:val="19"/>
              </w:numPr>
              <w:ind w:left="0"/>
              <w:rPr>
                <w:rFonts w:asciiTheme="majorBidi" w:hAnsiTheme="majorBidi" w:cstheme="majorBidi"/>
                <w:color w:val="222222"/>
              </w:rPr>
            </w:pPr>
            <w:r w:rsidRPr="00442615">
              <w:rPr>
                <w:rFonts w:asciiTheme="majorBidi" w:hAnsiTheme="majorBidi" w:cstheme="majorBidi"/>
                <w:color w:val="222222"/>
              </w:rPr>
              <w:t>Spot metering: Meters circle with a diameter of approx. 4 mm centered on selected focus point</w:t>
            </w:r>
          </w:p>
          <w:p w14:paraId="47B4AA42" w14:textId="77777777" w:rsidR="00923682" w:rsidRPr="00442615" w:rsidRDefault="00923682" w:rsidP="00803A5F">
            <w:pPr>
              <w:numPr>
                <w:ilvl w:val="0"/>
                <w:numId w:val="19"/>
              </w:numPr>
              <w:ind w:left="0"/>
              <w:rPr>
                <w:rFonts w:asciiTheme="majorBidi" w:hAnsiTheme="majorBidi" w:cstheme="majorBidi"/>
                <w:color w:val="222222"/>
              </w:rPr>
            </w:pPr>
            <w:r w:rsidRPr="00442615">
              <w:rPr>
                <w:rFonts w:asciiTheme="majorBidi" w:hAnsiTheme="majorBidi" w:cstheme="majorBidi"/>
                <w:color w:val="222222"/>
              </w:rPr>
              <w:t>Highlight-weighted metering</w:t>
            </w:r>
          </w:p>
        </w:tc>
        <w:tc>
          <w:tcPr>
            <w:tcW w:w="2334" w:type="dxa"/>
            <w:vMerge/>
          </w:tcPr>
          <w:p w14:paraId="78F4832F" w14:textId="77777777" w:rsidR="00923682" w:rsidRPr="004825FA" w:rsidRDefault="00923682" w:rsidP="00F73FA4">
            <w:pPr>
              <w:outlineLvl w:val="2"/>
              <w:rPr>
                <w:rFonts w:asciiTheme="majorBidi" w:hAnsiTheme="majorBidi" w:cstheme="majorBidi"/>
                <w:color w:val="000000"/>
              </w:rPr>
            </w:pPr>
          </w:p>
        </w:tc>
      </w:tr>
      <w:tr w:rsidR="00923682" w:rsidRPr="004825FA" w14:paraId="13E7D890" w14:textId="77777777" w:rsidTr="00923682">
        <w:tc>
          <w:tcPr>
            <w:tcW w:w="2689" w:type="dxa"/>
            <w:vAlign w:val="center"/>
          </w:tcPr>
          <w:p w14:paraId="2479D221"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Metering range</w:t>
            </w:r>
            <w:r w:rsidRPr="00442615">
              <w:rPr>
                <w:rFonts w:asciiTheme="majorBidi" w:hAnsiTheme="majorBidi" w:cstheme="majorBidi"/>
                <w:b/>
                <w:bCs/>
                <w:color w:val="222222"/>
              </w:rPr>
              <w:br/>
              <w:t>(ISO 100, f/2.0, 20°C/68°F)</w:t>
            </w:r>
          </w:p>
        </w:tc>
        <w:tc>
          <w:tcPr>
            <w:tcW w:w="3969" w:type="dxa"/>
            <w:vAlign w:val="center"/>
          </w:tcPr>
          <w:p w14:paraId="707EFBAD"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-3 to +17 EV</w:t>
            </w:r>
          </w:p>
        </w:tc>
        <w:tc>
          <w:tcPr>
            <w:tcW w:w="2334" w:type="dxa"/>
            <w:vMerge/>
          </w:tcPr>
          <w:p w14:paraId="528A04D2" w14:textId="77777777" w:rsidR="00923682" w:rsidRPr="004825FA" w:rsidRDefault="00923682" w:rsidP="00F73FA4">
            <w:pPr>
              <w:outlineLvl w:val="2"/>
              <w:rPr>
                <w:rFonts w:asciiTheme="majorBidi" w:hAnsiTheme="majorBidi" w:cstheme="majorBidi"/>
                <w:color w:val="000000"/>
              </w:rPr>
            </w:pPr>
          </w:p>
        </w:tc>
      </w:tr>
      <w:tr w:rsidR="00923682" w:rsidRPr="004825FA" w14:paraId="6C734B69" w14:textId="77777777" w:rsidTr="00923682">
        <w:tc>
          <w:tcPr>
            <w:tcW w:w="2689" w:type="dxa"/>
            <w:vAlign w:val="center"/>
          </w:tcPr>
          <w:p w14:paraId="406BD1D9"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ISO sensitivity</w:t>
            </w:r>
            <w:r w:rsidRPr="00442615">
              <w:rPr>
                <w:rFonts w:asciiTheme="majorBidi" w:hAnsiTheme="majorBidi" w:cstheme="majorBidi"/>
                <w:b/>
                <w:bCs/>
                <w:color w:val="222222"/>
              </w:rPr>
              <w:br/>
              <w:t>(Recommended Exposure Index)</w:t>
            </w:r>
          </w:p>
        </w:tc>
        <w:tc>
          <w:tcPr>
            <w:tcW w:w="3969" w:type="dxa"/>
            <w:vAlign w:val="center"/>
          </w:tcPr>
          <w:p w14:paraId="035E3AE4"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ISO 64 to 25600 (choose from step sizes of 1/3 and 1 EV); can also be set to approx. 0.3, 0.7, or 1 EV (ISO 32 equivalent) below ISO 64 or to approx. 0.3, 0.7, 1, or 2 EV (ISO 102400 equivalent) above ISO 25600; auto ISO sensitivity control available</w:t>
            </w:r>
            <w:r w:rsidRPr="00442615">
              <w:rPr>
                <w:rFonts w:asciiTheme="majorBidi" w:hAnsiTheme="majorBidi" w:cstheme="majorBidi"/>
                <w:color w:val="222222"/>
              </w:rPr>
              <w:br/>
              <w:t>Note: ISO sensitivity is limited to 400 to 25600 when HLG is selected for tone mode</w:t>
            </w:r>
          </w:p>
        </w:tc>
        <w:tc>
          <w:tcPr>
            <w:tcW w:w="2334" w:type="dxa"/>
            <w:vMerge/>
          </w:tcPr>
          <w:p w14:paraId="5105F420" w14:textId="77777777" w:rsidR="00923682" w:rsidRPr="004825FA" w:rsidRDefault="00923682" w:rsidP="00F73FA4">
            <w:pPr>
              <w:outlineLvl w:val="2"/>
              <w:rPr>
                <w:rFonts w:asciiTheme="majorBidi" w:hAnsiTheme="majorBidi" w:cstheme="majorBidi"/>
                <w:color w:val="000000"/>
              </w:rPr>
            </w:pPr>
          </w:p>
        </w:tc>
      </w:tr>
      <w:tr w:rsidR="00923682" w:rsidRPr="004825FA" w14:paraId="4BB80998" w14:textId="77777777" w:rsidTr="00923682">
        <w:tc>
          <w:tcPr>
            <w:tcW w:w="2689" w:type="dxa"/>
            <w:vAlign w:val="center"/>
          </w:tcPr>
          <w:p w14:paraId="1E20E88B"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Active D-Lighting</w:t>
            </w:r>
          </w:p>
        </w:tc>
        <w:tc>
          <w:tcPr>
            <w:tcW w:w="3969" w:type="dxa"/>
            <w:vAlign w:val="center"/>
          </w:tcPr>
          <w:p w14:paraId="6F85D776"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Auto, Extra high 2, Extra high 1, High, Normal, Low, and Off</w:t>
            </w:r>
          </w:p>
        </w:tc>
        <w:tc>
          <w:tcPr>
            <w:tcW w:w="2334" w:type="dxa"/>
            <w:vMerge/>
          </w:tcPr>
          <w:p w14:paraId="7CA7C831" w14:textId="77777777" w:rsidR="00923682" w:rsidRPr="004825FA" w:rsidRDefault="00923682" w:rsidP="00F73FA4">
            <w:pPr>
              <w:outlineLvl w:val="2"/>
              <w:rPr>
                <w:rFonts w:asciiTheme="majorBidi" w:hAnsiTheme="majorBidi" w:cstheme="majorBidi"/>
                <w:color w:val="000000"/>
              </w:rPr>
            </w:pPr>
          </w:p>
        </w:tc>
      </w:tr>
      <w:tr w:rsidR="00923682" w:rsidRPr="004825FA" w14:paraId="65EA75B0" w14:textId="77777777" w:rsidTr="00923682">
        <w:tc>
          <w:tcPr>
            <w:tcW w:w="2689" w:type="dxa"/>
            <w:vAlign w:val="center"/>
          </w:tcPr>
          <w:p w14:paraId="6E54E78E"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Multiple exposure</w:t>
            </w:r>
          </w:p>
        </w:tc>
        <w:tc>
          <w:tcPr>
            <w:tcW w:w="3969" w:type="dxa"/>
            <w:vAlign w:val="center"/>
          </w:tcPr>
          <w:p w14:paraId="4A441C89"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Add, average, lighten, darken</w:t>
            </w:r>
          </w:p>
        </w:tc>
        <w:tc>
          <w:tcPr>
            <w:tcW w:w="2334" w:type="dxa"/>
            <w:vMerge/>
          </w:tcPr>
          <w:p w14:paraId="3207879E" w14:textId="77777777" w:rsidR="00923682" w:rsidRPr="004825FA" w:rsidRDefault="00923682" w:rsidP="00F73FA4">
            <w:pPr>
              <w:outlineLvl w:val="2"/>
              <w:rPr>
                <w:rFonts w:asciiTheme="majorBidi" w:hAnsiTheme="majorBidi" w:cstheme="majorBidi"/>
                <w:color w:val="000000"/>
              </w:rPr>
            </w:pPr>
          </w:p>
        </w:tc>
      </w:tr>
      <w:tr w:rsidR="00923682" w:rsidRPr="004825FA" w14:paraId="766BB5E9" w14:textId="77777777" w:rsidTr="00923682">
        <w:tc>
          <w:tcPr>
            <w:tcW w:w="2689" w:type="dxa"/>
            <w:vAlign w:val="center"/>
          </w:tcPr>
          <w:p w14:paraId="6EB1D11A"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Other options</w:t>
            </w:r>
          </w:p>
        </w:tc>
        <w:tc>
          <w:tcPr>
            <w:tcW w:w="3969" w:type="dxa"/>
            <w:vAlign w:val="center"/>
          </w:tcPr>
          <w:p w14:paraId="36AFCF6D"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HDR overlay, photo mode flicker reduction, high-frequency flicker reduction</w:t>
            </w:r>
          </w:p>
        </w:tc>
        <w:tc>
          <w:tcPr>
            <w:tcW w:w="2334" w:type="dxa"/>
            <w:vMerge/>
          </w:tcPr>
          <w:p w14:paraId="11B5618A" w14:textId="77777777" w:rsidR="00923682" w:rsidRPr="004825FA" w:rsidRDefault="00923682" w:rsidP="00F73FA4">
            <w:pPr>
              <w:outlineLvl w:val="2"/>
              <w:rPr>
                <w:rFonts w:asciiTheme="majorBidi" w:hAnsiTheme="majorBidi" w:cstheme="majorBidi"/>
                <w:color w:val="000000"/>
              </w:rPr>
            </w:pPr>
          </w:p>
        </w:tc>
      </w:tr>
      <w:tr w:rsidR="00923682" w:rsidRPr="004825FA" w14:paraId="467D8394" w14:textId="77777777" w:rsidTr="00923682">
        <w:tc>
          <w:tcPr>
            <w:tcW w:w="6658" w:type="dxa"/>
            <w:gridSpan w:val="2"/>
            <w:vAlign w:val="center"/>
          </w:tcPr>
          <w:p w14:paraId="1D2E9020" w14:textId="77777777" w:rsidR="00923682" w:rsidRPr="00923682" w:rsidRDefault="00923682" w:rsidP="00923682">
            <w:pPr>
              <w:outlineLvl w:val="2"/>
              <w:rPr>
                <w:rFonts w:asciiTheme="majorBidi" w:hAnsiTheme="majorBidi" w:cstheme="majorBidi"/>
                <w:b/>
                <w:bCs/>
                <w:color w:val="222222"/>
              </w:rPr>
            </w:pPr>
            <w:r w:rsidRPr="00442615">
              <w:rPr>
                <w:rFonts w:asciiTheme="majorBidi" w:hAnsiTheme="majorBidi" w:cstheme="majorBidi"/>
                <w:b/>
                <w:bCs/>
                <w:color w:val="000000"/>
                <w:u w:val="single"/>
              </w:rPr>
              <w:t>Autofocus</w:t>
            </w:r>
          </w:p>
        </w:tc>
        <w:tc>
          <w:tcPr>
            <w:tcW w:w="2334" w:type="dxa"/>
            <w:vMerge/>
          </w:tcPr>
          <w:p w14:paraId="1E5BE56F" w14:textId="77777777" w:rsidR="00923682" w:rsidRPr="004825FA" w:rsidRDefault="00923682" w:rsidP="00F73FA4">
            <w:pPr>
              <w:outlineLvl w:val="2"/>
              <w:rPr>
                <w:rFonts w:asciiTheme="majorBidi" w:hAnsiTheme="majorBidi" w:cstheme="majorBidi"/>
                <w:color w:val="000000"/>
              </w:rPr>
            </w:pPr>
          </w:p>
        </w:tc>
      </w:tr>
      <w:tr w:rsidR="00923682" w:rsidRPr="004825FA" w14:paraId="0927AA33" w14:textId="77777777" w:rsidTr="00923682">
        <w:tc>
          <w:tcPr>
            <w:tcW w:w="2689" w:type="dxa"/>
            <w:vAlign w:val="center"/>
          </w:tcPr>
          <w:p w14:paraId="582D9DB4"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Type</w:t>
            </w:r>
          </w:p>
        </w:tc>
        <w:tc>
          <w:tcPr>
            <w:tcW w:w="3969" w:type="dxa"/>
            <w:vAlign w:val="center"/>
          </w:tcPr>
          <w:p w14:paraId="6907F388"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Hybrid phase-detection/contrast AF with AF assist</w:t>
            </w:r>
          </w:p>
        </w:tc>
        <w:tc>
          <w:tcPr>
            <w:tcW w:w="2334" w:type="dxa"/>
            <w:vMerge/>
          </w:tcPr>
          <w:p w14:paraId="71168CE2" w14:textId="77777777" w:rsidR="00923682" w:rsidRPr="004825FA" w:rsidRDefault="00923682" w:rsidP="00F73FA4">
            <w:pPr>
              <w:outlineLvl w:val="2"/>
              <w:rPr>
                <w:rFonts w:asciiTheme="majorBidi" w:hAnsiTheme="majorBidi" w:cstheme="majorBidi"/>
                <w:color w:val="000000"/>
              </w:rPr>
            </w:pPr>
          </w:p>
        </w:tc>
      </w:tr>
      <w:tr w:rsidR="00923682" w:rsidRPr="004825FA" w14:paraId="4563EA0B" w14:textId="77777777" w:rsidTr="00923682">
        <w:tc>
          <w:tcPr>
            <w:tcW w:w="2689" w:type="dxa"/>
            <w:vAlign w:val="center"/>
          </w:tcPr>
          <w:p w14:paraId="51B90FD0"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lastRenderedPageBreak/>
              <w:t>Detection range (in photo mode, AF-S, ISO 100, f/1.2 lens, 20°C/68°F)</w:t>
            </w:r>
          </w:p>
        </w:tc>
        <w:tc>
          <w:tcPr>
            <w:tcW w:w="3969" w:type="dxa"/>
            <w:vAlign w:val="center"/>
          </w:tcPr>
          <w:p w14:paraId="43A07BA0"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-7 to +19 EV (-9 to +19 EV with starlight view)</w:t>
            </w:r>
          </w:p>
        </w:tc>
        <w:tc>
          <w:tcPr>
            <w:tcW w:w="2334" w:type="dxa"/>
            <w:vMerge/>
          </w:tcPr>
          <w:p w14:paraId="7EB37386" w14:textId="77777777" w:rsidR="00923682" w:rsidRPr="004825FA" w:rsidRDefault="00923682" w:rsidP="00F73FA4">
            <w:pPr>
              <w:outlineLvl w:val="2"/>
              <w:rPr>
                <w:rFonts w:asciiTheme="majorBidi" w:hAnsiTheme="majorBidi" w:cstheme="majorBidi"/>
                <w:color w:val="000000"/>
              </w:rPr>
            </w:pPr>
          </w:p>
        </w:tc>
      </w:tr>
      <w:tr w:rsidR="00923682" w:rsidRPr="004825FA" w14:paraId="7651C105" w14:textId="77777777" w:rsidTr="00923682">
        <w:tc>
          <w:tcPr>
            <w:tcW w:w="2689" w:type="dxa"/>
            <w:vAlign w:val="center"/>
          </w:tcPr>
          <w:p w14:paraId="25168655"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lastRenderedPageBreak/>
              <w:t>Focus points (in photo mode, single-point AF, FX format)</w:t>
            </w:r>
          </w:p>
        </w:tc>
        <w:tc>
          <w:tcPr>
            <w:tcW w:w="3969" w:type="dxa"/>
            <w:vAlign w:val="center"/>
          </w:tcPr>
          <w:p w14:paraId="6C2C38A7"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493 points</w:t>
            </w:r>
          </w:p>
        </w:tc>
        <w:tc>
          <w:tcPr>
            <w:tcW w:w="2334" w:type="dxa"/>
            <w:vMerge/>
          </w:tcPr>
          <w:p w14:paraId="77864D56" w14:textId="77777777" w:rsidR="00923682" w:rsidRPr="004825FA" w:rsidRDefault="00923682" w:rsidP="00F73FA4">
            <w:pPr>
              <w:outlineLvl w:val="2"/>
              <w:rPr>
                <w:rFonts w:asciiTheme="majorBidi" w:hAnsiTheme="majorBidi" w:cstheme="majorBidi"/>
                <w:color w:val="000000"/>
              </w:rPr>
            </w:pPr>
          </w:p>
        </w:tc>
      </w:tr>
      <w:tr w:rsidR="00923682" w:rsidRPr="004825FA" w14:paraId="17B9F6D0" w14:textId="77777777" w:rsidTr="00923682">
        <w:tc>
          <w:tcPr>
            <w:tcW w:w="2689" w:type="dxa"/>
            <w:vAlign w:val="center"/>
          </w:tcPr>
          <w:p w14:paraId="3966C27F"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AF-area modes</w:t>
            </w:r>
          </w:p>
        </w:tc>
        <w:tc>
          <w:tcPr>
            <w:tcW w:w="3969" w:type="dxa"/>
            <w:vAlign w:val="center"/>
          </w:tcPr>
          <w:p w14:paraId="36404858"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Pinpoint (available in photo mode only), single-point, dynamic-area (S, M, and L; available in photo mode only), wide-area (S, L, C1, and C2), and auto-area AF; 3D-tracking (available in photo mode only); subject-tracking AF (available in video mode only)</w:t>
            </w:r>
          </w:p>
        </w:tc>
        <w:tc>
          <w:tcPr>
            <w:tcW w:w="2334" w:type="dxa"/>
            <w:vMerge/>
          </w:tcPr>
          <w:p w14:paraId="5B243960" w14:textId="77777777" w:rsidR="00923682" w:rsidRPr="004825FA" w:rsidRDefault="00923682" w:rsidP="00F73FA4">
            <w:pPr>
              <w:outlineLvl w:val="2"/>
              <w:rPr>
                <w:rFonts w:asciiTheme="majorBidi" w:hAnsiTheme="majorBidi" w:cstheme="majorBidi"/>
                <w:color w:val="000000"/>
              </w:rPr>
            </w:pPr>
          </w:p>
        </w:tc>
      </w:tr>
      <w:tr w:rsidR="00923682" w:rsidRPr="004825FA" w14:paraId="4C7C7B31" w14:textId="77777777" w:rsidTr="00923682">
        <w:tc>
          <w:tcPr>
            <w:tcW w:w="2689" w:type="dxa"/>
            <w:vAlign w:val="center"/>
          </w:tcPr>
          <w:p w14:paraId="543E425B"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Camera on-board VR</w:t>
            </w:r>
          </w:p>
        </w:tc>
        <w:tc>
          <w:tcPr>
            <w:tcW w:w="3969" w:type="dxa"/>
            <w:vAlign w:val="center"/>
          </w:tcPr>
          <w:p w14:paraId="7384911F"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5-axis image sensor shift</w:t>
            </w:r>
          </w:p>
        </w:tc>
        <w:tc>
          <w:tcPr>
            <w:tcW w:w="2334" w:type="dxa"/>
            <w:vMerge/>
          </w:tcPr>
          <w:p w14:paraId="3FC039F6" w14:textId="77777777" w:rsidR="00923682" w:rsidRPr="004825FA" w:rsidRDefault="00923682" w:rsidP="00F73FA4">
            <w:pPr>
              <w:outlineLvl w:val="2"/>
              <w:rPr>
                <w:rFonts w:asciiTheme="majorBidi" w:hAnsiTheme="majorBidi" w:cstheme="majorBidi"/>
                <w:color w:val="000000"/>
              </w:rPr>
            </w:pPr>
          </w:p>
        </w:tc>
      </w:tr>
      <w:tr w:rsidR="00923682" w:rsidRPr="004825FA" w14:paraId="683A3AC4" w14:textId="77777777" w:rsidTr="00923682">
        <w:tc>
          <w:tcPr>
            <w:tcW w:w="2689" w:type="dxa"/>
            <w:vAlign w:val="center"/>
          </w:tcPr>
          <w:p w14:paraId="5E8EE50F"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Lens on-board VR</w:t>
            </w:r>
          </w:p>
        </w:tc>
        <w:tc>
          <w:tcPr>
            <w:tcW w:w="3969" w:type="dxa"/>
            <w:vAlign w:val="center"/>
          </w:tcPr>
          <w:p w14:paraId="2AF65D9F"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Lens shift (available with VR lenses)</w:t>
            </w:r>
          </w:p>
        </w:tc>
        <w:tc>
          <w:tcPr>
            <w:tcW w:w="2334" w:type="dxa"/>
            <w:vMerge/>
          </w:tcPr>
          <w:p w14:paraId="48726930" w14:textId="77777777" w:rsidR="00923682" w:rsidRPr="004825FA" w:rsidRDefault="00923682" w:rsidP="00F73FA4">
            <w:pPr>
              <w:outlineLvl w:val="2"/>
              <w:rPr>
                <w:rFonts w:asciiTheme="majorBidi" w:hAnsiTheme="majorBidi" w:cstheme="majorBidi"/>
                <w:color w:val="000000"/>
              </w:rPr>
            </w:pPr>
          </w:p>
        </w:tc>
      </w:tr>
      <w:tr w:rsidR="00923682" w:rsidRPr="004825FA" w14:paraId="15981153" w14:textId="77777777" w:rsidTr="00923682">
        <w:tc>
          <w:tcPr>
            <w:tcW w:w="2689" w:type="dxa"/>
            <w:vAlign w:val="center"/>
          </w:tcPr>
          <w:p w14:paraId="1CED535D"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Flash control</w:t>
            </w:r>
          </w:p>
        </w:tc>
        <w:tc>
          <w:tcPr>
            <w:tcW w:w="3969" w:type="dxa"/>
            <w:vAlign w:val="center"/>
          </w:tcPr>
          <w:p w14:paraId="57A3C850"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 xml:space="preserve">TTL: </w:t>
            </w:r>
            <w:proofErr w:type="spellStart"/>
            <w:r w:rsidRPr="00442615">
              <w:rPr>
                <w:rFonts w:asciiTheme="majorBidi" w:hAnsiTheme="majorBidi" w:cstheme="majorBidi"/>
                <w:color w:val="222222"/>
              </w:rPr>
              <w:t>i</w:t>
            </w:r>
            <w:proofErr w:type="spellEnd"/>
            <w:r w:rsidRPr="00442615">
              <w:rPr>
                <w:rFonts w:asciiTheme="majorBidi" w:hAnsiTheme="majorBidi" w:cstheme="majorBidi"/>
                <w:color w:val="222222"/>
              </w:rPr>
              <w:t xml:space="preserve">-TTL flash control; </w:t>
            </w:r>
            <w:proofErr w:type="spellStart"/>
            <w:r w:rsidRPr="00442615">
              <w:rPr>
                <w:rFonts w:asciiTheme="majorBidi" w:hAnsiTheme="majorBidi" w:cstheme="majorBidi"/>
                <w:color w:val="222222"/>
              </w:rPr>
              <w:t>i</w:t>
            </w:r>
            <w:proofErr w:type="spellEnd"/>
            <w:r w:rsidRPr="00442615">
              <w:rPr>
                <w:rFonts w:asciiTheme="majorBidi" w:hAnsiTheme="majorBidi" w:cstheme="majorBidi"/>
                <w:color w:val="222222"/>
              </w:rPr>
              <w:t xml:space="preserve">-TTL balanced fill-flash is used with matrix, center-weighted, and highlight-weighted metering, standard </w:t>
            </w:r>
            <w:proofErr w:type="spellStart"/>
            <w:r w:rsidRPr="00442615">
              <w:rPr>
                <w:rFonts w:asciiTheme="majorBidi" w:hAnsiTheme="majorBidi" w:cstheme="majorBidi"/>
                <w:color w:val="222222"/>
              </w:rPr>
              <w:t>i</w:t>
            </w:r>
            <w:proofErr w:type="spellEnd"/>
            <w:r w:rsidRPr="00442615">
              <w:rPr>
                <w:rFonts w:asciiTheme="majorBidi" w:hAnsiTheme="majorBidi" w:cstheme="majorBidi"/>
                <w:color w:val="222222"/>
              </w:rPr>
              <w:t>-TTL fill-flash with spot metering</w:t>
            </w:r>
          </w:p>
        </w:tc>
        <w:tc>
          <w:tcPr>
            <w:tcW w:w="2334" w:type="dxa"/>
            <w:vMerge/>
          </w:tcPr>
          <w:p w14:paraId="41488160" w14:textId="77777777" w:rsidR="00923682" w:rsidRPr="004825FA" w:rsidRDefault="00923682" w:rsidP="00F73FA4">
            <w:pPr>
              <w:outlineLvl w:val="2"/>
              <w:rPr>
                <w:rFonts w:asciiTheme="majorBidi" w:hAnsiTheme="majorBidi" w:cstheme="majorBidi"/>
                <w:color w:val="000000"/>
              </w:rPr>
            </w:pPr>
          </w:p>
        </w:tc>
      </w:tr>
      <w:tr w:rsidR="00923682" w:rsidRPr="004825FA" w14:paraId="47DBB4C6" w14:textId="77777777" w:rsidTr="00923682">
        <w:tc>
          <w:tcPr>
            <w:tcW w:w="2689" w:type="dxa"/>
            <w:vAlign w:val="center"/>
          </w:tcPr>
          <w:p w14:paraId="05DD61A4"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Flash modes</w:t>
            </w:r>
          </w:p>
        </w:tc>
        <w:tc>
          <w:tcPr>
            <w:tcW w:w="3969" w:type="dxa"/>
            <w:vAlign w:val="center"/>
          </w:tcPr>
          <w:p w14:paraId="18F784CE"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Front-curtain sync, slow sync, rear-curtain sync, red-eye reduction, red-eye reduction with slow sync, off</w:t>
            </w:r>
          </w:p>
        </w:tc>
        <w:tc>
          <w:tcPr>
            <w:tcW w:w="2334" w:type="dxa"/>
            <w:vMerge/>
          </w:tcPr>
          <w:p w14:paraId="6AAE9D76" w14:textId="77777777" w:rsidR="00923682" w:rsidRPr="004825FA" w:rsidRDefault="00923682" w:rsidP="00F73FA4">
            <w:pPr>
              <w:outlineLvl w:val="2"/>
              <w:rPr>
                <w:rFonts w:asciiTheme="majorBidi" w:hAnsiTheme="majorBidi" w:cstheme="majorBidi"/>
                <w:color w:val="000000"/>
              </w:rPr>
            </w:pPr>
          </w:p>
        </w:tc>
      </w:tr>
      <w:tr w:rsidR="00923682" w:rsidRPr="004825FA" w14:paraId="495FCF28" w14:textId="77777777" w:rsidTr="00923682">
        <w:tc>
          <w:tcPr>
            <w:tcW w:w="2689" w:type="dxa"/>
            <w:vAlign w:val="center"/>
          </w:tcPr>
          <w:p w14:paraId="52B2E1E7"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White balance</w:t>
            </w:r>
          </w:p>
        </w:tc>
        <w:tc>
          <w:tcPr>
            <w:tcW w:w="3969" w:type="dxa"/>
            <w:vAlign w:val="center"/>
          </w:tcPr>
          <w:p w14:paraId="339129D2"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Auto (3 types), natural light auto, direct sunlight, cloudy, shade, incandescent, fluorescent (3 types), flash, choose color temperature (2500 to 10,000 K), preset manual (up to 6 values can be stored), all with fine-tuning</w:t>
            </w:r>
          </w:p>
        </w:tc>
        <w:tc>
          <w:tcPr>
            <w:tcW w:w="2334" w:type="dxa"/>
            <w:vMerge/>
          </w:tcPr>
          <w:p w14:paraId="62FE1B07" w14:textId="77777777" w:rsidR="00923682" w:rsidRPr="004825FA" w:rsidRDefault="00923682" w:rsidP="00F73FA4">
            <w:pPr>
              <w:outlineLvl w:val="2"/>
              <w:rPr>
                <w:rFonts w:asciiTheme="majorBidi" w:hAnsiTheme="majorBidi" w:cstheme="majorBidi"/>
                <w:color w:val="000000"/>
              </w:rPr>
            </w:pPr>
          </w:p>
        </w:tc>
      </w:tr>
      <w:tr w:rsidR="00923682" w:rsidRPr="004825FA" w14:paraId="11121C58" w14:textId="77777777" w:rsidTr="00923682">
        <w:tc>
          <w:tcPr>
            <w:tcW w:w="6658" w:type="dxa"/>
            <w:gridSpan w:val="2"/>
            <w:vAlign w:val="center"/>
          </w:tcPr>
          <w:p w14:paraId="7B9B15C8" w14:textId="77777777" w:rsidR="00923682" w:rsidRPr="00923682" w:rsidRDefault="00923682" w:rsidP="00923682">
            <w:pPr>
              <w:outlineLvl w:val="2"/>
              <w:rPr>
                <w:rFonts w:asciiTheme="majorBidi" w:hAnsiTheme="majorBidi" w:cstheme="majorBidi"/>
                <w:b/>
                <w:bCs/>
                <w:color w:val="222222"/>
              </w:rPr>
            </w:pPr>
            <w:r w:rsidRPr="00442615">
              <w:rPr>
                <w:rFonts w:asciiTheme="majorBidi" w:hAnsiTheme="majorBidi" w:cstheme="majorBidi"/>
                <w:b/>
                <w:bCs/>
                <w:color w:val="000000"/>
                <w:u w:val="single"/>
              </w:rPr>
              <w:t>Video</w:t>
            </w:r>
          </w:p>
        </w:tc>
        <w:tc>
          <w:tcPr>
            <w:tcW w:w="2334" w:type="dxa"/>
            <w:vMerge/>
          </w:tcPr>
          <w:p w14:paraId="079F9B36" w14:textId="77777777" w:rsidR="00923682" w:rsidRPr="004825FA" w:rsidRDefault="00923682" w:rsidP="00F73FA4">
            <w:pPr>
              <w:outlineLvl w:val="2"/>
              <w:rPr>
                <w:rFonts w:asciiTheme="majorBidi" w:hAnsiTheme="majorBidi" w:cstheme="majorBidi"/>
                <w:color w:val="000000"/>
              </w:rPr>
            </w:pPr>
          </w:p>
        </w:tc>
      </w:tr>
      <w:tr w:rsidR="00923682" w:rsidRPr="004825FA" w14:paraId="2E77614F" w14:textId="77777777" w:rsidTr="00923682">
        <w:tc>
          <w:tcPr>
            <w:tcW w:w="2689" w:type="dxa"/>
            <w:vAlign w:val="center"/>
          </w:tcPr>
          <w:p w14:paraId="7ED61882"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Metering modes</w:t>
            </w:r>
          </w:p>
        </w:tc>
        <w:tc>
          <w:tcPr>
            <w:tcW w:w="3969" w:type="dxa"/>
            <w:vAlign w:val="center"/>
          </w:tcPr>
          <w:p w14:paraId="76772A6F"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Matrix, center-weighted or highlight-weighted</w:t>
            </w:r>
          </w:p>
        </w:tc>
        <w:tc>
          <w:tcPr>
            <w:tcW w:w="2334" w:type="dxa"/>
            <w:vMerge/>
          </w:tcPr>
          <w:p w14:paraId="54A3E43A" w14:textId="77777777" w:rsidR="00923682" w:rsidRPr="004825FA" w:rsidRDefault="00923682" w:rsidP="00F73FA4">
            <w:pPr>
              <w:outlineLvl w:val="2"/>
              <w:rPr>
                <w:rFonts w:asciiTheme="majorBidi" w:hAnsiTheme="majorBidi" w:cstheme="majorBidi"/>
                <w:color w:val="000000"/>
              </w:rPr>
            </w:pPr>
          </w:p>
        </w:tc>
      </w:tr>
      <w:tr w:rsidR="00923682" w:rsidRPr="004825FA" w14:paraId="20CFC67E" w14:textId="77777777" w:rsidTr="00923682">
        <w:tc>
          <w:tcPr>
            <w:tcW w:w="2689" w:type="dxa"/>
            <w:vAlign w:val="center"/>
          </w:tcPr>
          <w:p w14:paraId="34DCDE2E"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Frame size (pixels)</w:t>
            </w:r>
            <w:r w:rsidRPr="00442615">
              <w:rPr>
                <w:rFonts w:asciiTheme="majorBidi" w:hAnsiTheme="majorBidi" w:cstheme="majorBidi"/>
                <w:b/>
                <w:bCs/>
                <w:color w:val="222222"/>
              </w:rPr>
              <w:br/>
              <w:t>and frame rate</w:t>
            </w:r>
          </w:p>
        </w:tc>
        <w:tc>
          <w:tcPr>
            <w:tcW w:w="3969" w:type="dxa"/>
            <w:vAlign w:val="center"/>
          </w:tcPr>
          <w:p w14:paraId="18445352" w14:textId="77777777" w:rsidR="00923682" w:rsidRPr="00442615" w:rsidRDefault="00923682" w:rsidP="00803A5F">
            <w:pPr>
              <w:numPr>
                <w:ilvl w:val="0"/>
                <w:numId w:val="20"/>
              </w:numPr>
              <w:ind w:left="0"/>
              <w:rPr>
                <w:rFonts w:asciiTheme="majorBidi" w:hAnsiTheme="majorBidi" w:cstheme="majorBidi"/>
                <w:color w:val="222222"/>
              </w:rPr>
            </w:pPr>
            <w:r w:rsidRPr="00442615">
              <w:rPr>
                <w:rFonts w:asciiTheme="majorBidi" w:hAnsiTheme="majorBidi" w:cstheme="majorBidi"/>
                <w:color w:val="222222"/>
              </w:rPr>
              <w:t>7680 x 4320 (8K UHD): 30p (progressive)/25p/24p</w:t>
            </w:r>
          </w:p>
          <w:p w14:paraId="103D24A5" w14:textId="77777777" w:rsidR="00923682" w:rsidRPr="00442615" w:rsidRDefault="00923682" w:rsidP="00803A5F">
            <w:pPr>
              <w:numPr>
                <w:ilvl w:val="0"/>
                <w:numId w:val="20"/>
              </w:numPr>
              <w:ind w:left="0"/>
              <w:rPr>
                <w:rFonts w:asciiTheme="majorBidi" w:hAnsiTheme="majorBidi" w:cstheme="majorBidi"/>
                <w:color w:val="222222"/>
              </w:rPr>
            </w:pPr>
            <w:r w:rsidRPr="00442615">
              <w:rPr>
                <w:rFonts w:asciiTheme="majorBidi" w:hAnsiTheme="majorBidi" w:cstheme="majorBidi"/>
                <w:color w:val="222222"/>
              </w:rPr>
              <w:t>3840 x 2160 (4K UHD): 120p/100p/60p/50p/30p/25p/24p</w:t>
            </w:r>
          </w:p>
          <w:p w14:paraId="14B375BB" w14:textId="77777777" w:rsidR="00923682" w:rsidRPr="00442615" w:rsidRDefault="00923682" w:rsidP="00803A5F">
            <w:pPr>
              <w:numPr>
                <w:ilvl w:val="0"/>
                <w:numId w:val="20"/>
              </w:numPr>
              <w:ind w:left="0"/>
              <w:rPr>
                <w:rFonts w:asciiTheme="majorBidi" w:hAnsiTheme="majorBidi" w:cstheme="majorBidi"/>
                <w:color w:val="222222"/>
              </w:rPr>
            </w:pPr>
            <w:r w:rsidRPr="00442615">
              <w:rPr>
                <w:rFonts w:asciiTheme="majorBidi" w:hAnsiTheme="majorBidi" w:cstheme="majorBidi"/>
                <w:color w:val="222222"/>
              </w:rPr>
              <w:lastRenderedPageBreak/>
              <w:t>1920 x 1080: 120p/100p/60p/50p/30p/25p/24p</w:t>
            </w:r>
          </w:p>
          <w:p w14:paraId="43B84BB8" w14:textId="77777777" w:rsidR="00923682" w:rsidRPr="00442615" w:rsidRDefault="00923682" w:rsidP="00803A5F">
            <w:pPr>
              <w:numPr>
                <w:ilvl w:val="0"/>
                <w:numId w:val="20"/>
              </w:numPr>
              <w:ind w:left="0"/>
              <w:rPr>
                <w:rFonts w:asciiTheme="majorBidi" w:hAnsiTheme="majorBidi" w:cstheme="majorBidi"/>
                <w:color w:val="222222"/>
              </w:rPr>
            </w:pPr>
            <w:r w:rsidRPr="00442615">
              <w:rPr>
                <w:rFonts w:asciiTheme="majorBidi" w:hAnsiTheme="majorBidi" w:cstheme="majorBidi"/>
                <w:color w:val="222222"/>
              </w:rPr>
              <w:t>1920 x 1080 slow-motion: 30p (x4)/25p (x4)/24p (x5)</w:t>
            </w:r>
          </w:p>
          <w:p w14:paraId="103DA1F2"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Note: Actual frame rates for 120p, 100p, 60p, 50p, 30p, 25p, and 24p are 119.88, 100, 59.94, 50, 29.97, 25, and 23.976 fps respectively</w:t>
            </w:r>
          </w:p>
        </w:tc>
        <w:tc>
          <w:tcPr>
            <w:tcW w:w="2334" w:type="dxa"/>
            <w:vMerge/>
          </w:tcPr>
          <w:p w14:paraId="277A7B0F" w14:textId="77777777" w:rsidR="00923682" w:rsidRPr="004825FA" w:rsidRDefault="00923682" w:rsidP="00F73FA4">
            <w:pPr>
              <w:outlineLvl w:val="2"/>
              <w:rPr>
                <w:rFonts w:asciiTheme="majorBidi" w:hAnsiTheme="majorBidi" w:cstheme="majorBidi"/>
                <w:color w:val="000000"/>
              </w:rPr>
            </w:pPr>
          </w:p>
        </w:tc>
      </w:tr>
      <w:tr w:rsidR="00923682" w:rsidRPr="004825FA" w14:paraId="342D181D" w14:textId="77777777" w:rsidTr="00923682">
        <w:tc>
          <w:tcPr>
            <w:tcW w:w="2689" w:type="dxa"/>
            <w:vAlign w:val="center"/>
          </w:tcPr>
          <w:p w14:paraId="5DFE93A8"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lastRenderedPageBreak/>
              <w:t>Frame size (pixels)</w:t>
            </w:r>
            <w:r w:rsidRPr="00442615">
              <w:rPr>
                <w:rFonts w:asciiTheme="majorBidi" w:hAnsiTheme="majorBidi" w:cstheme="majorBidi"/>
                <w:b/>
                <w:bCs/>
                <w:color w:val="222222"/>
              </w:rPr>
              <w:br/>
              <w:t>and frame rate (RAW video)</w:t>
            </w:r>
          </w:p>
        </w:tc>
        <w:tc>
          <w:tcPr>
            <w:tcW w:w="3969" w:type="dxa"/>
            <w:vAlign w:val="center"/>
          </w:tcPr>
          <w:p w14:paraId="0A73839A" w14:textId="77777777" w:rsidR="00923682" w:rsidRPr="00442615" w:rsidRDefault="00923682" w:rsidP="00803A5F">
            <w:pPr>
              <w:numPr>
                <w:ilvl w:val="0"/>
                <w:numId w:val="21"/>
              </w:numPr>
              <w:ind w:left="0"/>
              <w:rPr>
                <w:rFonts w:asciiTheme="majorBidi" w:hAnsiTheme="majorBidi" w:cstheme="majorBidi"/>
                <w:color w:val="222222"/>
              </w:rPr>
            </w:pPr>
            <w:r w:rsidRPr="00442615">
              <w:rPr>
                <w:rFonts w:asciiTheme="majorBidi" w:hAnsiTheme="majorBidi" w:cstheme="majorBidi"/>
                <w:color w:val="222222"/>
              </w:rPr>
              <w:t>8256 x 4644: 60p/50p/30p/25p/24p</w:t>
            </w:r>
          </w:p>
          <w:p w14:paraId="0C8C702F" w14:textId="77777777" w:rsidR="00923682" w:rsidRPr="00442615" w:rsidRDefault="00923682" w:rsidP="00803A5F">
            <w:pPr>
              <w:numPr>
                <w:ilvl w:val="0"/>
                <w:numId w:val="21"/>
              </w:numPr>
              <w:ind w:left="0"/>
              <w:rPr>
                <w:rFonts w:asciiTheme="majorBidi" w:hAnsiTheme="majorBidi" w:cstheme="majorBidi"/>
                <w:color w:val="222222"/>
              </w:rPr>
            </w:pPr>
            <w:r w:rsidRPr="00442615">
              <w:rPr>
                <w:rFonts w:asciiTheme="majorBidi" w:hAnsiTheme="majorBidi" w:cstheme="majorBidi"/>
                <w:color w:val="222222"/>
              </w:rPr>
              <w:t>5392 x 3032: 60p/50p/30p/25p/24p</w:t>
            </w:r>
          </w:p>
          <w:p w14:paraId="02B86843" w14:textId="77777777" w:rsidR="00923682" w:rsidRPr="00442615" w:rsidRDefault="00923682" w:rsidP="00803A5F">
            <w:pPr>
              <w:numPr>
                <w:ilvl w:val="0"/>
                <w:numId w:val="21"/>
              </w:numPr>
              <w:ind w:left="0"/>
              <w:rPr>
                <w:rFonts w:asciiTheme="majorBidi" w:hAnsiTheme="majorBidi" w:cstheme="majorBidi"/>
                <w:color w:val="222222"/>
              </w:rPr>
            </w:pPr>
            <w:r w:rsidRPr="00442615">
              <w:rPr>
                <w:rFonts w:asciiTheme="majorBidi" w:hAnsiTheme="majorBidi" w:cstheme="majorBidi"/>
                <w:color w:val="222222"/>
              </w:rPr>
              <w:t>4128 x 2322: 120p/100p/60p/50p/30p/25p/24p</w:t>
            </w:r>
          </w:p>
          <w:p w14:paraId="778473C1" w14:textId="77777777" w:rsidR="00923682" w:rsidRPr="00442615" w:rsidRDefault="00923682" w:rsidP="00803A5F">
            <w:pPr>
              <w:numPr>
                <w:ilvl w:val="0"/>
                <w:numId w:val="21"/>
              </w:numPr>
              <w:ind w:left="0"/>
              <w:rPr>
                <w:rFonts w:asciiTheme="majorBidi" w:hAnsiTheme="majorBidi" w:cstheme="majorBidi"/>
                <w:color w:val="222222"/>
              </w:rPr>
            </w:pPr>
            <w:r w:rsidRPr="00442615">
              <w:rPr>
                <w:rFonts w:asciiTheme="majorBidi" w:hAnsiTheme="majorBidi" w:cstheme="majorBidi"/>
                <w:color w:val="222222"/>
              </w:rPr>
              <w:t>3840 x 2160: 120p/100p/60p/50p</w:t>
            </w:r>
          </w:p>
          <w:p w14:paraId="2F59B3C5"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Note: Actual frame rates for 120p, 100p, 60p, 50p, 30p, 25p, and 24p are 119.88, 100, 59.94, 50, 29.97, 25, and 23.976 fps respectively</w:t>
            </w:r>
          </w:p>
        </w:tc>
        <w:tc>
          <w:tcPr>
            <w:tcW w:w="2334" w:type="dxa"/>
            <w:vMerge/>
          </w:tcPr>
          <w:p w14:paraId="1F525254" w14:textId="77777777" w:rsidR="00923682" w:rsidRPr="004825FA" w:rsidRDefault="00923682" w:rsidP="00F73FA4">
            <w:pPr>
              <w:outlineLvl w:val="2"/>
              <w:rPr>
                <w:rFonts w:asciiTheme="majorBidi" w:hAnsiTheme="majorBidi" w:cstheme="majorBidi"/>
                <w:color w:val="000000"/>
              </w:rPr>
            </w:pPr>
          </w:p>
        </w:tc>
      </w:tr>
      <w:tr w:rsidR="00923682" w:rsidRPr="004825FA" w14:paraId="177B185D" w14:textId="77777777" w:rsidTr="00923682">
        <w:tc>
          <w:tcPr>
            <w:tcW w:w="2689" w:type="dxa"/>
            <w:vAlign w:val="center"/>
          </w:tcPr>
          <w:p w14:paraId="4102E1D5"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File format</w:t>
            </w:r>
          </w:p>
        </w:tc>
        <w:tc>
          <w:tcPr>
            <w:tcW w:w="3969" w:type="dxa"/>
            <w:vAlign w:val="center"/>
          </w:tcPr>
          <w:p w14:paraId="269E854B"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NEV, MOV, MP4</w:t>
            </w:r>
          </w:p>
        </w:tc>
        <w:tc>
          <w:tcPr>
            <w:tcW w:w="2334" w:type="dxa"/>
            <w:vMerge/>
          </w:tcPr>
          <w:p w14:paraId="2A6C4AB7" w14:textId="77777777" w:rsidR="00923682" w:rsidRPr="004825FA" w:rsidRDefault="00923682" w:rsidP="00F73FA4">
            <w:pPr>
              <w:outlineLvl w:val="2"/>
              <w:rPr>
                <w:rFonts w:asciiTheme="majorBidi" w:hAnsiTheme="majorBidi" w:cstheme="majorBidi"/>
                <w:color w:val="000000"/>
              </w:rPr>
            </w:pPr>
          </w:p>
        </w:tc>
      </w:tr>
      <w:tr w:rsidR="00923682" w:rsidRPr="004825FA" w14:paraId="3886060C" w14:textId="77777777" w:rsidTr="00923682">
        <w:tc>
          <w:tcPr>
            <w:tcW w:w="2689" w:type="dxa"/>
            <w:vAlign w:val="center"/>
          </w:tcPr>
          <w:p w14:paraId="68625F01"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Video compression</w:t>
            </w:r>
          </w:p>
        </w:tc>
        <w:tc>
          <w:tcPr>
            <w:tcW w:w="3969" w:type="dxa"/>
            <w:vAlign w:val="center"/>
          </w:tcPr>
          <w:p w14:paraId="20E3A48C"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 xml:space="preserve">N-RAW (12 bit), Apple </w:t>
            </w:r>
            <w:proofErr w:type="spellStart"/>
            <w:r w:rsidRPr="00442615">
              <w:rPr>
                <w:rFonts w:asciiTheme="majorBidi" w:hAnsiTheme="majorBidi" w:cstheme="majorBidi"/>
                <w:color w:val="222222"/>
              </w:rPr>
              <w:t>ProRes</w:t>
            </w:r>
            <w:proofErr w:type="spellEnd"/>
            <w:r w:rsidRPr="00442615">
              <w:rPr>
                <w:rFonts w:asciiTheme="majorBidi" w:hAnsiTheme="majorBidi" w:cstheme="majorBidi"/>
                <w:color w:val="222222"/>
              </w:rPr>
              <w:t xml:space="preserve"> RAW HQ (12 bit), Apple </w:t>
            </w:r>
            <w:proofErr w:type="spellStart"/>
            <w:r w:rsidRPr="00442615">
              <w:rPr>
                <w:rFonts w:asciiTheme="majorBidi" w:hAnsiTheme="majorBidi" w:cstheme="majorBidi"/>
                <w:color w:val="222222"/>
              </w:rPr>
              <w:t>ProRes</w:t>
            </w:r>
            <w:proofErr w:type="spellEnd"/>
            <w:r w:rsidRPr="00442615">
              <w:rPr>
                <w:rFonts w:asciiTheme="majorBidi" w:hAnsiTheme="majorBidi" w:cstheme="majorBidi"/>
                <w:color w:val="222222"/>
              </w:rPr>
              <w:t xml:space="preserve"> 422 HQ (10 bit), H.265/HEVC (8 bit/10 bit), H.264/AVC (8 bit)</w:t>
            </w:r>
          </w:p>
        </w:tc>
        <w:tc>
          <w:tcPr>
            <w:tcW w:w="2334" w:type="dxa"/>
            <w:vMerge/>
          </w:tcPr>
          <w:p w14:paraId="582C5A03" w14:textId="77777777" w:rsidR="00923682" w:rsidRPr="004825FA" w:rsidRDefault="00923682" w:rsidP="00F73FA4">
            <w:pPr>
              <w:outlineLvl w:val="2"/>
              <w:rPr>
                <w:rFonts w:asciiTheme="majorBidi" w:hAnsiTheme="majorBidi" w:cstheme="majorBidi"/>
                <w:color w:val="000000"/>
              </w:rPr>
            </w:pPr>
          </w:p>
        </w:tc>
      </w:tr>
      <w:tr w:rsidR="00923682" w:rsidRPr="004825FA" w14:paraId="49BB1D0F" w14:textId="77777777" w:rsidTr="00923682">
        <w:tc>
          <w:tcPr>
            <w:tcW w:w="2689" w:type="dxa"/>
            <w:vAlign w:val="center"/>
          </w:tcPr>
          <w:p w14:paraId="08A2D5DA"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Audio recording format</w:t>
            </w:r>
          </w:p>
        </w:tc>
        <w:tc>
          <w:tcPr>
            <w:tcW w:w="3969" w:type="dxa"/>
            <w:vAlign w:val="center"/>
          </w:tcPr>
          <w:p w14:paraId="69F2B75A"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Linear PCM (48 KHz, 24 bit, for videos recorded in NEV or MOV format) or AAC (48 KHz, 16 bit, for videos recorded in MP4 format)</w:t>
            </w:r>
          </w:p>
        </w:tc>
        <w:tc>
          <w:tcPr>
            <w:tcW w:w="2334" w:type="dxa"/>
            <w:vMerge/>
          </w:tcPr>
          <w:p w14:paraId="1F70E984" w14:textId="77777777" w:rsidR="00923682" w:rsidRPr="004825FA" w:rsidRDefault="00923682" w:rsidP="00F73FA4">
            <w:pPr>
              <w:outlineLvl w:val="2"/>
              <w:rPr>
                <w:rFonts w:asciiTheme="majorBidi" w:hAnsiTheme="majorBidi" w:cstheme="majorBidi"/>
                <w:color w:val="000000"/>
              </w:rPr>
            </w:pPr>
          </w:p>
        </w:tc>
      </w:tr>
      <w:tr w:rsidR="00923682" w:rsidRPr="004825FA" w14:paraId="06A02EE7" w14:textId="77777777" w:rsidTr="00923682">
        <w:tc>
          <w:tcPr>
            <w:tcW w:w="2689" w:type="dxa"/>
            <w:vAlign w:val="center"/>
          </w:tcPr>
          <w:p w14:paraId="2A569374"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Audio recording device</w:t>
            </w:r>
          </w:p>
        </w:tc>
        <w:tc>
          <w:tcPr>
            <w:tcW w:w="3969" w:type="dxa"/>
            <w:vAlign w:val="center"/>
          </w:tcPr>
          <w:p w14:paraId="56639C29"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Built-in stereo or external microphone with attenuator option; sensitivity adjustable</w:t>
            </w:r>
          </w:p>
        </w:tc>
        <w:tc>
          <w:tcPr>
            <w:tcW w:w="2334" w:type="dxa"/>
            <w:vMerge/>
          </w:tcPr>
          <w:p w14:paraId="466AB4A0" w14:textId="77777777" w:rsidR="00923682" w:rsidRPr="004825FA" w:rsidRDefault="00923682" w:rsidP="00F73FA4">
            <w:pPr>
              <w:outlineLvl w:val="2"/>
              <w:rPr>
                <w:rFonts w:asciiTheme="majorBidi" w:hAnsiTheme="majorBidi" w:cstheme="majorBidi"/>
                <w:color w:val="000000"/>
              </w:rPr>
            </w:pPr>
          </w:p>
        </w:tc>
      </w:tr>
      <w:tr w:rsidR="00923682" w:rsidRPr="004825FA" w14:paraId="000094B5" w14:textId="77777777" w:rsidTr="00923682">
        <w:tc>
          <w:tcPr>
            <w:tcW w:w="2689" w:type="dxa"/>
            <w:vAlign w:val="center"/>
          </w:tcPr>
          <w:p w14:paraId="4A34000D"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Exposure compensation</w:t>
            </w:r>
          </w:p>
        </w:tc>
        <w:tc>
          <w:tcPr>
            <w:tcW w:w="3969" w:type="dxa"/>
            <w:vAlign w:val="center"/>
          </w:tcPr>
          <w:p w14:paraId="47F2CC09"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Range: -3 to +3 EV in steps of 1/3 or 1/2 EV</w:t>
            </w:r>
          </w:p>
        </w:tc>
        <w:tc>
          <w:tcPr>
            <w:tcW w:w="2334" w:type="dxa"/>
            <w:vMerge/>
          </w:tcPr>
          <w:p w14:paraId="488A62E4" w14:textId="77777777" w:rsidR="00923682" w:rsidRPr="004825FA" w:rsidRDefault="00923682" w:rsidP="00F73FA4">
            <w:pPr>
              <w:outlineLvl w:val="2"/>
              <w:rPr>
                <w:rFonts w:asciiTheme="majorBidi" w:hAnsiTheme="majorBidi" w:cstheme="majorBidi"/>
                <w:color w:val="000000"/>
              </w:rPr>
            </w:pPr>
          </w:p>
        </w:tc>
      </w:tr>
      <w:tr w:rsidR="00923682" w:rsidRPr="004825FA" w14:paraId="4CB647B6" w14:textId="77777777" w:rsidTr="00923682">
        <w:tc>
          <w:tcPr>
            <w:tcW w:w="2689" w:type="dxa"/>
            <w:vAlign w:val="center"/>
          </w:tcPr>
          <w:p w14:paraId="315588FF"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ISO sensitivity (Recommended Exposure Index)</w:t>
            </w:r>
          </w:p>
        </w:tc>
        <w:tc>
          <w:tcPr>
            <w:tcW w:w="3969" w:type="dxa"/>
            <w:vAlign w:val="center"/>
          </w:tcPr>
          <w:p w14:paraId="39755CAE" w14:textId="77777777" w:rsidR="00923682" w:rsidRPr="00442615" w:rsidRDefault="00923682" w:rsidP="00803A5F">
            <w:pPr>
              <w:numPr>
                <w:ilvl w:val="0"/>
                <w:numId w:val="22"/>
              </w:numPr>
              <w:ind w:left="0"/>
              <w:rPr>
                <w:rFonts w:asciiTheme="majorBidi" w:hAnsiTheme="majorBidi" w:cstheme="majorBidi"/>
                <w:color w:val="222222"/>
              </w:rPr>
            </w:pPr>
            <w:r w:rsidRPr="00442615">
              <w:rPr>
                <w:rFonts w:asciiTheme="majorBidi" w:hAnsiTheme="majorBidi" w:cstheme="majorBidi"/>
                <w:color w:val="222222"/>
              </w:rPr>
              <w:t>M mode: Manual selection (ISO 64 to 25600 in steps of 1/6, 1/3 or 1 EV); with additional options available equivalent to approx. 0.3, 0.7, 1 or 2 EV (ISO 102400 equivalent) above ISO 25600; auto ISO sensitivity control (ISO 64 to Hi 2.0) available with selectable upper limit</w:t>
            </w:r>
          </w:p>
          <w:p w14:paraId="66714FC2" w14:textId="77777777" w:rsidR="00923682" w:rsidRPr="00442615" w:rsidRDefault="00923682" w:rsidP="00803A5F">
            <w:pPr>
              <w:numPr>
                <w:ilvl w:val="0"/>
                <w:numId w:val="22"/>
              </w:numPr>
              <w:ind w:left="0"/>
              <w:rPr>
                <w:rFonts w:asciiTheme="majorBidi" w:hAnsiTheme="majorBidi" w:cstheme="majorBidi"/>
                <w:color w:val="222222"/>
              </w:rPr>
            </w:pPr>
            <w:r w:rsidRPr="00442615">
              <w:rPr>
                <w:rFonts w:asciiTheme="majorBidi" w:hAnsiTheme="majorBidi" w:cstheme="majorBidi"/>
                <w:color w:val="222222"/>
              </w:rPr>
              <w:lastRenderedPageBreak/>
              <w:t>P, S or A mode: Auto ISO sensitivity control (ISO 64 to Hi 2.0) with selectable upper limit</w:t>
            </w:r>
          </w:p>
          <w:p w14:paraId="240DA96F"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Note: ISO sensitivity is limited to 400-25600 when HLG is selected for tone mode</w:t>
            </w:r>
          </w:p>
        </w:tc>
        <w:tc>
          <w:tcPr>
            <w:tcW w:w="2334" w:type="dxa"/>
            <w:vMerge/>
          </w:tcPr>
          <w:p w14:paraId="3B29C6A4" w14:textId="77777777" w:rsidR="00923682" w:rsidRPr="004825FA" w:rsidRDefault="00923682" w:rsidP="00F73FA4">
            <w:pPr>
              <w:outlineLvl w:val="2"/>
              <w:rPr>
                <w:rFonts w:asciiTheme="majorBidi" w:hAnsiTheme="majorBidi" w:cstheme="majorBidi"/>
                <w:color w:val="000000"/>
              </w:rPr>
            </w:pPr>
          </w:p>
        </w:tc>
      </w:tr>
      <w:tr w:rsidR="00923682" w:rsidRPr="004825FA" w14:paraId="46F3375D" w14:textId="77777777" w:rsidTr="00923682">
        <w:tc>
          <w:tcPr>
            <w:tcW w:w="6658" w:type="dxa"/>
            <w:gridSpan w:val="2"/>
            <w:vAlign w:val="center"/>
          </w:tcPr>
          <w:p w14:paraId="07E9EB8F" w14:textId="77777777" w:rsidR="00923682" w:rsidRPr="00923682" w:rsidRDefault="00923682" w:rsidP="00923682">
            <w:pPr>
              <w:outlineLvl w:val="2"/>
              <w:rPr>
                <w:rFonts w:asciiTheme="majorBidi" w:hAnsiTheme="majorBidi" w:cstheme="majorBidi"/>
                <w:b/>
                <w:bCs/>
                <w:color w:val="222222"/>
              </w:rPr>
            </w:pPr>
            <w:r w:rsidRPr="00442615">
              <w:rPr>
                <w:rFonts w:asciiTheme="majorBidi" w:hAnsiTheme="majorBidi" w:cstheme="majorBidi"/>
                <w:b/>
                <w:bCs/>
                <w:color w:val="000000"/>
                <w:u w:val="single"/>
              </w:rPr>
              <w:lastRenderedPageBreak/>
              <w:t>Interface</w:t>
            </w:r>
          </w:p>
        </w:tc>
        <w:tc>
          <w:tcPr>
            <w:tcW w:w="2334" w:type="dxa"/>
            <w:vMerge/>
          </w:tcPr>
          <w:p w14:paraId="33FE89A4" w14:textId="77777777" w:rsidR="00923682" w:rsidRPr="004825FA" w:rsidRDefault="00923682" w:rsidP="00F73FA4">
            <w:pPr>
              <w:outlineLvl w:val="2"/>
              <w:rPr>
                <w:rFonts w:asciiTheme="majorBidi" w:hAnsiTheme="majorBidi" w:cstheme="majorBidi"/>
                <w:color w:val="000000"/>
              </w:rPr>
            </w:pPr>
          </w:p>
        </w:tc>
      </w:tr>
      <w:tr w:rsidR="00923682" w:rsidRPr="004825FA" w14:paraId="2683EB48" w14:textId="77777777" w:rsidTr="00923682">
        <w:tc>
          <w:tcPr>
            <w:tcW w:w="2689" w:type="dxa"/>
            <w:vAlign w:val="center"/>
          </w:tcPr>
          <w:p w14:paraId="7B9FBC01"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USB</w:t>
            </w:r>
          </w:p>
        </w:tc>
        <w:tc>
          <w:tcPr>
            <w:tcW w:w="3969" w:type="dxa"/>
            <w:vAlign w:val="center"/>
          </w:tcPr>
          <w:p w14:paraId="39FC6EAC"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Type C USB connectors: USB data connector (SuperSpeed USB) and USB Power Delivery connector</w:t>
            </w:r>
          </w:p>
        </w:tc>
        <w:tc>
          <w:tcPr>
            <w:tcW w:w="2334" w:type="dxa"/>
            <w:vMerge/>
          </w:tcPr>
          <w:p w14:paraId="242E7D26" w14:textId="77777777" w:rsidR="00923682" w:rsidRPr="004825FA" w:rsidRDefault="00923682" w:rsidP="00F73FA4">
            <w:pPr>
              <w:outlineLvl w:val="2"/>
              <w:rPr>
                <w:rFonts w:asciiTheme="majorBidi" w:hAnsiTheme="majorBidi" w:cstheme="majorBidi"/>
                <w:color w:val="000000"/>
              </w:rPr>
            </w:pPr>
          </w:p>
        </w:tc>
      </w:tr>
      <w:tr w:rsidR="00923682" w:rsidRPr="004825FA" w14:paraId="4C144348" w14:textId="77777777" w:rsidTr="00923682">
        <w:tc>
          <w:tcPr>
            <w:tcW w:w="2689" w:type="dxa"/>
            <w:vAlign w:val="center"/>
          </w:tcPr>
          <w:p w14:paraId="2DE5DFC8"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HDMI output</w:t>
            </w:r>
          </w:p>
        </w:tc>
        <w:tc>
          <w:tcPr>
            <w:tcW w:w="3969" w:type="dxa"/>
            <w:vAlign w:val="center"/>
          </w:tcPr>
          <w:p w14:paraId="66C6BF17"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Type-A HDMI connector</w:t>
            </w:r>
          </w:p>
        </w:tc>
        <w:tc>
          <w:tcPr>
            <w:tcW w:w="2334" w:type="dxa"/>
            <w:vMerge/>
          </w:tcPr>
          <w:p w14:paraId="719DC179" w14:textId="77777777" w:rsidR="00923682" w:rsidRPr="004825FA" w:rsidRDefault="00923682" w:rsidP="00F73FA4">
            <w:pPr>
              <w:outlineLvl w:val="2"/>
              <w:rPr>
                <w:rFonts w:asciiTheme="majorBidi" w:hAnsiTheme="majorBidi" w:cstheme="majorBidi"/>
                <w:color w:val="000000"/>
              </w:rPr>
            </w:pPr>
          </w:p>
        </w:tc>
      </w:tr>
      <w:tr w:rsidR="00923682" w:rsidRPr="004825FA" w14:paraId="270C43DF" w14:textId="77777777" w:rsidTr="00923682">
        <w:tc>
          <w:tcPr>
            <w:tcW w:w="2689" w:type="dxa"/>
            <w:vAlign w:val="center"/>
          </w:tcPr>
          <w:p w14:paraId="4065F29B"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Audio input</w:t>
            </w:r>
          </w:p>
        </w:tc>
        <w:tc>
          <w:tcPr>
            <w:tcW w:w="3969" w:type="dxa"/>
            <w:vAlign w:val="center"/>
          </w:tcPr>
          <w:p w14:paraId="2218E8CC"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Stereo mini-pin jack (3.5-mm diameter; plug-in power supported)</w:t>
            </w:r>
          </w:p>
        </w:tc>
        <w:tc>
          <w:tcPr>
            <w:tcW w:w="2334" w:type="dxa"/>
            <w:vMerge/>
          </w:tcPr>
          <w:p w14:paraId="30A78E56" w14:textId="77777777" w:rsidR="00923682" w:rsidRPr="004825FA" w:rsidRDefault="00923682" w:rsidP="00F73FA4">
            <w:pPr>
              <w:outlineLvl w:val="2"/>
              <w:rPr>
                <w:rFonts w:asciiTheme="majorBidi" w:hAnsiTheme="majorBidi" w:cstheme="majorBidi"/>
                <w:color w:val="000000"/>
              </w:rPr>
            </w:pPr>
          </w:p>
        </w:tc>
      </w:tr>
      <w:tr w:rsidR="00923682" w:rsidRPr="004825FA" w14:paraId="1A66CDF0" w14:textId="77777777" w:rsidTr="00923682">
        <w:tc>
          <w:tcPr>
            <w:tcW w:w="2689" w:type="dxa"/>
            <w:vAlign w:val="center"/>
          </w:tcPr>
          <w:p w14:paraId="1C94988E"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Audio output</w:t>
            </w:r>
          </w:p>
        </w:tc>
        <w:tc>
          <w:tcPr>
            <w:tcW w:w="3969" w:type="dxa"/>
            <w:vAlign w:val="center"/>
          </w:tcPr>
          <w:p w14:paraId="0BAD5190"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i/>
                <w:iCs/>
                <w:color w:val="222222"/>
              </w:rPr>
              <w:t>Stereo mini-pin jack (3.5 mm diameter)</w:t>
            </w:r>
          </w:p>
        </w:tc>
        <w:tc>
          <w:tcPr>
            <w:tcW w:w="2334" w:type="dxa"/>
            <w:vMerge/>
          </w:tcPr>
          <w:p w14:paraId="131EA9DA" w14:textId="77777777" w:rsidR="00923682" w:rsidRPr="004825FA" w:rsidRDefault="00923682" w:rsidP="00F73FA4">
            <w:pPr>
              <w:outlineLvl w:val="2"/>
              <w:rPr>
                <w:rFonts w:asciiTheme="majorBidi" w:hAnsiTheme="majorBidi" w:cstheme="majorBidi"/>
                <w:color w:val="000000"/>
              </w:rPr>
            </w:pPr>
          </w:p>
        </w:tc>
      </w:tr>
      <w:tr w:rsidR="00923682" w:rsidRPr="004825FA" w14:paraId="7E8D4369" w14:textId="77777777" w:rsidTr="00923682">
        <w:tc>
          <w:tcPr>
            <w:tcW w:w="2689" w:type="dxa"/>
            <w:vAlign w:val="center"/>
          </w:tcPr>
          <w:p w14:paraId="74F73D70"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Ten-pin remote terminal</w:t>
            </w:r>
          </w:p>
        </w:tc>
        <w:tc>
          <w:tcPr>
            <w:tcW w:w="3969" w:type="dxa"/>
            <w:vAlign w:val="center"/>
          </w:tcPr>
          <w:p w14:paraId="4BFCD5F1"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Built-in (can be used with MC-30A/MC-36A remote cords and other optional accessories)</w:t>
            </w:r>
          </w:p>
        </w:tc>
        <w:tc>
          <w:tcPr>
            <w:tcW w:w="2334" w:type="dxa"/>
            <w:vMerge/>
          </w:tcPr>
          <w:p w14:paraId="3DA859E4" w14:textId="77777777" w:rsidR="00923682" w:rsidRPr="004825FA" w:rsidRDefault="00923682" w:rsidP="00F73FA4">
            <w:pPr>
              <w:outlineLvl w:val="2"/>
              <w:rPr>
                <w:rFonts w:asciiTheme="majorBidi" w:hAnsiTheme="majorBidi" w:cstheme="majorBidi"/>
                <w:color w:val="000000"/>
              </w:rPr>
            </w:pPr>
          </w:p>
        </w:tc>
      </w:tr>
      <w:tr w:rsidR="00923682" w:rsidRPr="004825FA" w14:paraId="215ADD9B" w14:textId="77777777" w:rsidTr="00923682">
        <w:tc>
          <w:tcPr>
            <w:tcW w:w="2689" w:type="dxa"/>
            <w:vAlign w:val="center"/>
          </w:tcPr>
          <w:p w14:paraId="0C600D35"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Wi-Fi</w:t>
            </w:r>
          </w:p>
        </w:tc>
        <w:tc>
          <w:tcPr>
            <w:tcW w:w="3969" w:type="dxa"/>
            <w:vAlign w:val="center"/>
          </w:tcPr>
          <w:p w14:paraId="5BE759AF"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Available</w:t>
            </w:r>
          </w:p>
        </w:tc>
        <w:tc>
          <w:tcPr>
            <w:tcW w:w="2334" w:type="dxa"/>
            <w:vMerge/>
          </w:tcPr>
          <w:p w14:paraId="55686797" w14:textId="77777777" w:rsidR="00923682" w:rsidRPr="004825FA" w:rsidRDefault="00923682" w:rsidP="00F73FA4">
            <w:pPr>
              <w:outlineLvl w:val="2"/>
              <w:rPr>
                <w:rFonts w:asciiTheme="majorBidi" w:hAnsiTheme="majorBidi" w:cstheme="majorBidi"/>
                <w:color w:val="000000"/>
              </w:rPr>
            </w:pPr>
          </w:p>
        </w:tc>
      </w:tr>
      <w:tr w:rsidR="00923682" w:rsidRPr="004825FA" w14:paraId="6159972A" w14:textId="77777777" w:rsidTr="00923682">
        <w:tc>
          <w:tcPr>
            <w:tcW w:w="2689" w:type="dxa"/>
            <w:vAlign w:val="center"/>
          </w:tcPr>
          <w:p w14:paraId="35F43D4E"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Bluetooth</w:t>
            </w:r>
          </w:p>
        </w:tc>
        <w:tc>
          <w:tcPr>
            <w:tcW w:w="3969" w:type="dxa"/>
            <w:vAlign w:val="center"/>
          </w:tcPr>
          <w:p w14:paraId="75E0A370"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Available</w:t>
            </w:r>
          </w:p>
        </w:tc>
        <w:tc>
          <w:tcPr>
            <w:tcW w:w="2334" w:type="dxa"/>
            <w:vMerge/>
          </w:tcPr>
          <w:p w14:paraId="45EAF22E" w14:textId="77777777" w:rsidR="00923682" w:rsidRPr="004825FA" w:rsidRDefault="00923682" w:rsidP="00F73FA4">
            <w:pPr>
              <w:outlineLvl w:val="2"/>
              <w:rPr>
                <w:rFonts w:asciiTheme="majorBidi" w:hAnsiTheme="majorBidi" w:cstheme="majorBidi"/>
                <w:color w:val="000000"/>
              </w:rPr>
            </w:pPr>
          </w:p>
        </w:tc>
      </w:tr>
      <w:tr w:rsidR="00923682" w:rsidRPr="004825FA" w14:paraId="53A9FF50" w14:textId="77777777" w:rsidTr="00923682">
        <w:tc>
          <w:tcPr>
            <w:tcW w:w="6658" w:type="dxa"/>
            <w:gridSpan w:val="2"/>
            <w:vAlign w:val="center"/>
          </w:tcPr>
          <w:p w14:paraId="450918E6" w14:textId="77777777" w:rsidR="00923682" w:rsidRPr="00923682" w:rsidRDefault="00923682" w:rsidP="00923682">
            <w:pPr>
              <w:outlineLvl w:val="2"/>
              <w:rPr>
                <w:rFonts w:asciiTheme="majorBidi" w:hAnsiTheme="majorBidi" w:cstheme="majorBidi"/>
                <w:b/>
                <w:bCs/>
                <w:color w:val="000000"/>
                <w:u w:val="single"/>
              </w:rPr>
            </w:pPr>
            <w:r w:rsidRPr="00923682">
              <w:rPr>
                <w:rFonts w:asciiTheme="majorBidi" w:hAnsiTheme="majorBidi" w:cstheme="majorBidi"/>
                <w:b/>
                <w:bCs/>
                <w:color w:val="000000"/>
                <w:u w:val="single"/>
              </w:rPr>
              <w:t>Power Source</w:t>
            </w:r>
          </w:p>
        </w:tc>
        <w:tc>
          <w:tcPr>
            <w:tcW w:w="2334" w:type="dxa"/>
            <w:vMerge/>
          </w:tcPr>
          <w:p w14:paraId="090D05F3" w14:textId="77777777" w:rsidR="00923682" w:rsidRPr="004825FA" w:rsidRDefault="00923682" w:rsidP="00F73FA4">
            <w:pPr>
              <w:outlineLvl w:val="2"/>
              <w:rPr>
                <w:rFonts w:asciiTheme="majorBidi" w:hAnsiTheme="majorBidi" w:cstheme="majorBidi"/>
                <w:color w:val="000000"/>
              </w:rPr>
            </w:pPr>
          </w:p>
        </w:tc>
      </w:tr>
      <w:tr w:rsidR="00923682" w:rsidRPr="004825FA" w14:paraId="5699CDD0" w14:textId="77777777" w:rsidTr="00923682">
        <w:tc>
          <w:tcPr>
            <w:tcW w:w="2689" w:type="dxa"/>
            <w:vAlign w:val="center"/>
          </w:tcPr>
          <w:p w14:paraId="3BB47734"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Battery</w:t>
            </w:r>
          </w:p>
        </w:tc>
        <w:tc>
          <w:tcPr>
            <w:tcW w:w="3969" w:type="dxa"/>
            <w:vAlign w:val="center"/>
          </w:tcPr>
          <w:p w14:paraId="154DE940"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One EN-EL15c Rechargeable Li-ion Battery; EN-EL15b and EN-EL15a batteries can be used in place of the EN-EL15c</w:t>
            </w:r>
            <w:r w:rsidRPr="00442615">
              <w:rPr>
                <w:rFonts w:asciiTheme="majorBidi" w:hAnsiTheme="majorBidi" w:cstheme="majorBidi"/>
                <w:color w:val="222222"/>
              </w:rPr>
              <w:br/>
              <w:t>Note: fewer pictures can be taken on a single charge than with the EN-EL15c. EH-7P Charging AC Adapters and EH-8P AC Adapters can be used to charge EN-EL15c and EN-EL15b batteries only</w:t>
            </w:r>
          </w:p>
        </w:tc>
        <w:tc>
          <w:tcPr>
            <w:tcW w:w="2334" w:type="dxa"/>
            <w:vMerge/>
          </w:tcPr>
          <w:p w14:paraId="68F9EA2E" w14:textId="77777777" w:rsidR="00923682" w:rsidRPr="004825FA" w:rsidRDefault="00923682" w:rsidP="00F73FA4">
            <w:pPr>
              <w:outlineLvl w:val="2"/>
              <w:rPr>
                <w:rFonts w:asciiTheme="majorBidi" w:hAnsiTheme="majorBidi" w:cstheme="majorBidi"/>
                <w:color w:val="000000"/>
              </w:rPr>
            </w:pPr>
          </w:p>
        </w:tc>
      </w:tr>
      <w:tr w:rsidR="00923682" w:rsidRPr="004825FA" w14:paraId="55A82520" w14:textId="77777777" w:rsidTr="00923682">
        <w:tc>
          <w:tcPr>
            <w:tcW w:w="2689" w:type="dxa"/>
            <w:vAlign w:val="center"/>
          </w:tcPr>
          <w:p w14:paraId="65797C00"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t>Battery pack</w:t>
            </w:r>
          </w:p>
        </w:tc>
        <w:tc>
          <w:tcPr>
            <w:tcW w:w="3969" w:type="dxa"/>
            <w:vAlign w:val="center"/>
          </w:tcPr>
          <w:p w14:paraId="00970B3C"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MB-N12 Power Battery Packs (available separately) taking two EN-EL15c batteries; EN-EL15b and EN-EL15a batteries can be used in place of the EN-EL15c</w:t>
            </w:r>
            <w:r w:rsidRPr="00442615">
              <w:rPr>
                <w:rFonts w:asciiTheme="majorBidi" w:hAnsiTheme="majorBidi" w:cstheme="majorBidi"/>
                <w:color w:val="222222"/>
              </w:rPr>
              <w:br/>
              <w:t>Note: fewer pictures can be taken on a single charge than with the EN-EL15c</w:t>
            </w:r>
          </w:p>
        </w:tc>
        <w:tc>
          <w:tcPr>
            <w:tcW w:w="2334" w:type="dxa"/>
            <w:vMerge/>
          </w:tcPr>
          <w:p w14:paraId="3D969A3F" w14:textId="77777777" w:rsidR="00923682" w:rsidRPr="004825FA" w:rsidRDefault="00923682" w:rsidP="00F73FA4">
            <w:pPr>
              <w:outlineLvl w:val="2"/>
              <w:rPr>
                <w:rFonts w:asciiTheme="majorBidi" w:hAnsiTheme="majorBidi" w:cstheme="majorBidi"/>
                <w:color w:val="000000"/>
              </w:rPr>
            </w:pPr>
          </w:p>
        </w:tc>
      </w:tr>
      <w:tr w:rsidR="00923682" w:rsidRPr="004825FA" w14:paraId="51CFA271" w14:textId="77777777" w:rsidTr="00923682">
        <w:tc>
          <w:tcPr>
            <w:tcW w:w="2689" w:type="dxa"/>
            <w:vAlign w:val="center"/>
          </w:tcPr>
          <w:p w14:paraId="2EA51172"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lastRenderedPageBreak/>
              <w:t>AC adapter</w:t>
            </w:r>
          </w:p>
        </w:tc>
        <w:tc>
          <w:tcPr>
            <w:tcW w:w="3969" w:type="dxa"/>
            <w:vAlign w:val="center"/>
          </w:tcPr>
          <w:p w14:paraId="0D9B0D92" w14:textId="77777777" w:rsidR="00923682" w:rsidRPr="00442615" w:rsidRDefault="00923682" w:rsidP="00803A5F">
            <w:pPr>
              <w:numPr>
                <w:ilvl w:val="0"/>
                <w:numId w:val="23"/>
              </w:numPr>
              <w:ind w:left="0"/>
              <w:rPr>
                <w:rFonts w:asciiTheme="majorBidi" w:hAnsiTheme="majorBidi" w:cstheme="majorBidi"/>
                <w:color w:val="222222"/>
              </w:rPr>
            </w:pPr>
            <w:r w:rsidRPr="00442615">
              <w:rPr>
                <w:rFonts w:asciiTheme="majorBidi" w:hAnsiTheme="majorBidi" w:cstheme="majorBidi"/>
                <w:color w:val="222222"/>
              </w:rPr>
              <w:t>EH-7P Charging AC Adapters (available separately)</w:t>
            </w:r>
          </w:p>
          <w:p w14:paraId="106454A3" w14:textId="77777777" w:rsidR="00923682" w:rsidRPr="00442615" w:rsidRDefault="00923682" w:rsidP="00803A5F">
            <w:pPr>
              <w:numPr>
                <w:ilvl w:val="0"/>
                <w:numId w:val="23"/>
              </w:numPr>
              <w:ind w:left="0"/>
              <w:rPr>
                <w:rFonts w:asciiTheme="majorBidi" w:hAnsiTheme="majorBidi" w:cstheme="majorBidi"/>
                <w:color w:val="222222"/>
              </w:rPr>
            </w:pPr>
            <w:r w:rsidRPr="00442615">
              <w:rPr>
                <w:rFonts w:asciiTheme="majorBidi" w:hAnsiTheme="majorBidi" w:cstheme="majorBidi"/>
                <w:color w:val="222222"/>
              </w:rPr>
              <w:t>EH-8P AC Adapters; requires UC-E25 USB Cable (available separately)</w:t>
            </w:r>
          </w:p>
          <w:p w14:paraId="740FA656" w14:textId="77777777" w:rsidR="00923682" w:rsidRPr="00442615" w:rsidRDefault="00923682" w:rsidP="00803A5F">
            <w:pPr>
              <w:numPr>
                <w:ilvl w:val="0"/>
                <w:numId w:val="23"/>
              </w:numPr>
              <w:ind w:left="0"/>
              <w:rPr>
                <w:rFonts w:asciiTheme="majorBidi" w:hAnsiTheme="majorBidi" w:cstheme="majorBidi"/>
                <w:color w:val="222222"/>
              </w:rPr>
            </w:pPr>
            <w:r w:rsidRPr="00442615">
              <w:rPr>
                <w:rFonts w:asciiTheme="majorBidi" w:hAnsiTheme="majorBidi" w:cstheme="majorBidi"/>
                <w:color w:val="222222"/>
              </w:rPr>
              <w:t>EH-5d, EH-5c, and EH-5b AC Adapters; requires EP-5B Power Connector (available separately)</w:t>
            </w:r>
          </w:p>
        </w:tc>
        <w:tc>
          <w:tcPr>
            <w:tcW w:w="2334" w:type="dxa"/>
            <w:vMerge/>
          </w:tcPr>
          <w:p w14:paraId="176D2921" w14:textId="77777777" w:rsidR="00923682" w:rsidRPr="004825FA" w:rsidRDefault="00923682" w:rsidP="00F73FA4">
            <w:pPr>
              <w:outlineLvl w:val="2"/>
              <w:rPr>
                <w:rFonts w:asciiTheme="majorBidi" w:hAnsiTheme="majorBidi" w:cstheme="majorBidi"/>
                <w:color w:val="000000"/>
              </w:rPr>
            </w:pPr>
          </w:p>
        </w:tc>
      </w:tr>
      <w:tr w:rsidR="00923682" w:rsidRPr="004825FA" w14:paraId="66E770ED" w14:textId="77777777" w:rsidTr="00923682">
        <w:tc>
          <w:tcPr>
            <w:tcW w:w="2689" w:type="dxa"/>
            <w:vAlign w:val="center"/>
          </w:tcPr>
          <w:p w14:paraId="25979F85" w14:textId="77777777" w:rsidR="00923682" w:rsidRPr="00442615" w:rsidRDefault="00923682" w:rsidP="00F73FA4">
            <w:pPr>
              <w:rPr>
                <w:rFonts w:asciiTheme="majorBidi" w:hAnsiTheme="majorBidi" w:cstheme="majorBidi"/>
                <w:b/>
                <w:bCs/>
                <w:color w:val="222222"/>
              </w:rPr>
            </w:pPr>
            <w:r w:rsidRPr="00442615">
              <w:rPr>
                <w:rFonts w:asciiTheme="majorBidi" w:hAnsiTheme="majorBidi" w:cstheme="majorBidi"/>
                <w:b/>
                <w:bCs/>
                <w:color w:val="222222"/>
              </w:rPr>
              <w:lastRenderedPageBreak/>
              <w:t>Tripod socket</w:t>
            </w:r>
          </w:p>
        </w:tc>
        <w:tc>
          <w:tcPr>
            <w:tcW w:w="3969" w:type="dxa"/>
            <w:vAlign w:val="center"/>
          </w:tcPr>
          <w:p w14:paraId="44CF7C52" w14:textId="77777777" w:rsidR="00923682" w:rsidRPr="00442615" w:rsidRDefault="00923682" w:rsidP="00F73FA4">
            <w:pPr>
              <w:rPr>
                <w:rFonts w:asciiTheme="majorBidi" w:hAnsiTheme="majorBidi" w:cstheme="majorBidi"/>
                <w:color w:val="222222"/>
              </w:rPr>
            </w:pPr>
            <w:r w:rsidRPr="00442615">
              <w:rPr>
                <w:rFonts w:asciiTheme="majorBidi" w:hAnsiTheme="majorBidi" w:cstheme="majorBidi"/>
                <w:color w:val="222222"/>
              </w:rPr>
              <w:t>0.635 cm; 1/4 in., ISO 1222</w:t>
            </w:r>
          </w:p>
        </w:tc>
        <w:tc>
          <w:tcPr>
            <w:tcW w:w="2334" w:type="dxa"/>
          </w:tcPr>
          <w:p w14:paraId="66E128CF" w14:textId="77777777" w:rsidR="00923682" w:rsidRPr="004825FA" w:rsidRDefault="00923682" w:rsidP="00F73FA4">
            <w:pPr>
              <w:outlineLvl w:val="2"/>
              <w:rPr>
                <w:rFonts w:asciiTheme="majorBidi" w:hAnsiTheme="majorBidi" w:cstheme="majorBidi"/>
                <w:color w:val="000000"/>
              </w:rPr>
            </w:pPr>
          </w:p>
        </w:tc>
      </w:tr>
    </w:tbl>
    <w:p w14:paraId="6C48664A" w14:textId="3089120E" w:rsidR="00923682" w:rsidRDefault="00923682" w:rsidP="00BE3ABF">
      <w:pPr>
        <w:rPr>
          <w:b/>
          <w:bCs/>
          <w:lang w:eastAsia="en-US"/>
        </w:rPr>
      </w:pPr>
    </w:p>
    <w:p w14:paraId="08638741" w14:textId="0F12D246" w:rsidR="00971074" w:rsidRPr="003656F9" w:rsidRDefault="00D0061E" w:rsidP="00971074">
      <w:pPr>
        <w:rPr>
          <w:b/>
          <w:bCs/>
          <w:lang w:eastAsia="en-US"/>
        </w:rPr>
      </w:pPr>
      <w:r>
        <w:rPr>
          <w:b/>
          <w:bCs/>
          <w:lang w:eastAsia="en-US"/>
        </w:rPr>
        <w:t xml:space="preserve">Digital </w:t>
      </w:r>
      <w:r w:rsidR="003656F9" w:rsidRPr="003656F9">
        <w:rPr>
          <w:b/>
          <w:bCs/>
          <w:lang w:eastAsia="en-US"/>
        </w:rPr>
        <w:t xml:space="preserve">Camera Accessories </w:t>
      </w:r>
    </w:p>
    <w:tbl>
      <w:tblPr>
        <w:tblW w:w="8926" w:type="dxa"/>
        <w:tblInd w:w="5" w:type="dxa"/>
        <w:tblLook w:val="04A0" w:firstRow="1" w:lastRow="0" w:firstColumn="1" w:lastColumn="0" w:noHBand="0" w:noVBand="1"/>
      </w:tblPr>
      <w:tblGrid>
        <w:gridCol w:w="3539"/>
        <w:gridCol w:w="3119"/>
        <w:gridCol w:w="2268"/>
      </w:tblGrid>
      <w:tr w:rsidR="003656F9" w:rsidRPr="00971074" w14:paraId="71415839" w14:textId="0BB79FA5" w:rsidTr="008002CE">
        <w:trPr>
          <w:trHeight w:val="300"/>
        </w:trPr>
        <w:tc>
          <w:tcPr>
            <w:tcW w:w="6658" w:type="dxa"/>
            <w:gridSpan w:val="2"/>
            <w:tcBorders>
              <w:top w:val="single" w:sz="4" w:space="0" w:color="auto"/>
              <w:left w:val="single" w:sz="4" w:space="0" w:color="auto"/>
              <w:bottom w:val="single" w:sz="4" w:space="0" w:color="auto"/>
              <w:right w:val="single" w:sz="4" w:space="0" w:color="auto"/>
            </w:tcBorders>
            <w:shd w:val="clear" w:color="auto" w:fill="auto"/>
          </w:tcPr>
          <w:p w14:paraId="3D5E99DC" w14:textId="1779611A" w:rsidR="003656F9" w:rsidRPr="00971074" w:rsidRDefault="003656F9" w:rsidP="003656F9">
            <w:pPr>
              <w:jc w:val="center"/>
              <w:rPr>
                <w:rFonts w:ascii="Calibri" w:hAnsi="Calibri" w:cs="Calibri"/>
                <w:b/>
                <w:color w:val="000000"/>
                <w:sz w:val="22"/>
                <w:szCs w:val="22"/>
              </w:rPr>
            </w:pPr>
            <w:r>
              <w:rPr>
                <w:rFonts w:asciiTheme="majorBidi" w:hAnsiTheme="majorBidi" w:cstheme="majorBidi"/>
                <w:b/>
                <w:bCs/>
                <w:spacing w:val="-6"/>
                <w:bdr w:val="none" w:sz="0" w:space="0" w:color="auto" w:frame="1"/>
              </w:rPr>
              <w:t>Specifications</w:t>
            </w:r>
          </w:p>
        </w:tc>
        <w:tc>
          <w:tcPr>
            <w:tcW w:w="2268" w:type="dxa"/>
            <w:tcBorders>
              <w:top w:val="single" w:sz="4" w:space="0" w:color="auto"/>
              <w:left w:val="nil"/>
              <w:bottom w:val="single" w:sz="4" w:space="0" w:color="auto"/>
              <w:right w:val="single" w:sz="4" w:space="0" w:color="auto"/>
            </w:tcBorders>
          </w:tcPr>
          <w:p w14:paraId="1E742CAC" w14:textId="7962CEB5" w:rsidR="003656F9" w:rsidRPr="00971074" w:rsidRDefault="003656F9" w:rsidP="003656F9">
            <w:pPr>
              <w:jc w:val="center"/>
              <w:rPr>
                <w:rFonts w:ascii="Calibri" w:hAnsi="Calibri" w:cs="Calibri"/>
                <w:b/>
                <w:color w:val="000000"/>
                <w:sz w:val="22"/>
                <w:szCs w:val="22"/>
              </w:rPr>
            </w:pPr>
            <w:proofErr w:type="spellStart"/>
            <w:r>
              <w:rPr>
                <w:rFonts w:ascii="Calibri" w:hAnsi="Calibri" w:cs="Calibri"/>
                <w:b/>
                <w:color w:val="000000"/>
                <w:sz w:val="22"/>
                <w:szCs w:val="22"/>
              </w:rPr>
              <w:t>Qty</w:t>
            </w:r>
            <w:proofErr w:type="spellEnd"/>
          </w:p>
        </w:tc>
      </w:tr>
      <w:tr w:rsidR="003656F9" w:rsidRPr="00F87720" w14:paraId="7FAE94D8" w14:textId="7B8F1B8C" w:rsidTr="008002CE">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DBFA8C1" w14:textId="48C3EB2D" w:rsidR="003656F9" w:rsidRPr="00F87720" w:rsidRDefault="003656F9" w:rsidP="003656F9">
            <w:pPr>
              <w:rPr>
                <w:rFonts w:asciiTheme="majorBidi" w:hAnsiTheme="majorBidi" w:cstheme="majorBidi"/>
                <w:color w:val="000000"/>
              </w:rPr>
            </w:pPr>
            <w:r w:rsidRPr="00F87720">
              <w:rPr>
                <w:rFonts w:asciiTheme="majorBidi" w:hAnsiTheme="majorBidi" w:cstheme="majorBidi"/>
                <w:color w:val="000000"/>
              </w:rPr>
              <w:t>Lens</w:t>
            </w:r>
          </w:p>
        </w:tc>
        <w:tc>
          <w:tcPr>
            <w:tcW w:w="3119" w:type="dxa"/>
            <w:tcBorders>
              <w:top w:val="nil"/>
              <w:left w:val="nil"/>
              <w:bottom w:val="single" w:sz="4" w:space="0" w:color="auto"/>
              <w:right w:val="single" w:sz="4" w:space="0" w:color="auto"/>
            </w:tcBorders>
            <w:shd w:val="clear" w:color="auto" w:fill="auto"/>
            <w:noWrap/>
            <w:vAlign w:val="center"/>
            <w:hideMark/>
          </w:tcPr>
          <w:p w14:paraId="7CB9D1B2" w14:textId="495D1F45" w:rsidR="003656F9" w:rsidRPr="00F87720" w:rsidRDefault="001A2EFF" w:rsidP="003656F9">
            <w:pPr>
              <w:jc w:val="center"/>
              <w:rPr>
                <w:rFonts w:asciiTheme="majorBidi" w:hAnsiTheme="majorBidi" w:cstheme="majorBidi"/>
                <w:color w:val="000000"/>
              </w:rPr>
            </w:pPr>
            <w:r>
              <w:rPr>
                <w:rFonts w:asciiTheme="majorBidi" w:hAnsiTheme="majorBidi" w:cstheme="majorBidi"/>
                <w:color w:val="000000"/>
              </w:rPr>
              <w:t>80</w:t>
            </w:r>
            <w:r w:rsidR="008002CE">
              <w:rPr>
                <w:rFonts w:asciiTheme="majorBidi" w:hAnsiTheme="majorBidi" w:cstheme="majorBidi"/>
                <w:color w:val="000000"/>
              </w:rPr>
              <w:t>-</w:t>
            </w:r>
            <w:r>
              <w:rPr>
                <w:rFonts w:asciiTheme="majorBidi" w:hAnsiTheme="majorBidi" w:cstheme="majorBidi"/>
                <w:color w:val="000000"/>
              </w:rPr>
              <w:t>400mm</w:t>
            </w:r>
          </w:p>
        </w:tc>
        <w:tc>
          <w:tcPr>
            <w:tcW w:w="2268" w:type="dxa"/>
            <w:tcBorders>
              <w:top w:val="nil"/>
              <w:left w:val="nil"/>
              <w:bottom w:val="single" w:sz="4" w:space="0" w:color="auto"/>
              <w:right w:val="single" w:sz="4" w:space="0" w:color="auto"/>
            </w:tcBorders>
            <w:vAlign w:val="center"/>
          </w:tcPr>
          <w:p w14:paraId="3C20D29B" w14:textId="43960F6C" w:rsidR="003656F9" w:rsidRPr="00AC3ED3" w:rsidRDefault="008002CE" w:rsidP="003656F9">
            <w:pPr>
              <w:jc w:val="center"/>
              <w:rPr>
                <w:rFonts w:asciiTheme="majorBidi" w:hAnsiTheme="majorBidi" w:cstheme="majorBidi"/>
                <w:b/>
                <w:bCs/>
                <w:color w:val="000000"/>
              </w:rPr>
            </w:pPr>
            <w:r w:rsidRPr="00AC3ED3">
              <w:rPr>
                <w:rFonts w:asciiTheme="majorBidi" w:hAnsiTheme="majorBidi" w:cstheme="majorBidi"/>
                <w:b/>
                <w:bCs/>
                <w:color w:val="000000"/>
              </w:rPr>
              <w:t>0</w:t>
            </w:r>
            <w:r w:rsidR="003656F9" w:rsidRPr="00AC3ED3">
              <w:rPr>
                <w:rFonts w:asciiTheme="majorBidi" w:hAnsiTheme="majorBidi" w:cstheme="majorBidi"/>
                <w:b/>
                <w:bCs/>
                <w:color w:val="000000"/>
              </w:rPr>
              <w:t>3</w:t>
            </w:r>
          </w:p>
        </w:tc>
      </w:tr>
      <w:tr w:rsidR="003656F9" w:rsidRPr="00F87720" w14:paraId="079F74BF" w14:textId="521FCEEB" w:rsidTr="008002CE">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96CFBF3" w14:textId="2B3ECA84" w:rsidR="003656F9" w:rsidRPr="00F87720" w:rsidRDefault="003656F9" w:rsidP="003656F9">
            <w:pPr>
              <w:rPr>
                <w:rFonts w:asciiTheme="majorBidi" w:hAnsiTheme="majorBidi" w:cstheme="majorBidi"/>
                <w:color w:val="000000"/>
              </w:rPr>
            </w:pPr>
            <w:r w:rsidRPr="00F87720">
              <w:rPr>
                <w:rFonts w:asciiTheme="majorBidi" w:hAnsiTheme="majorBidi" w:cstheme="majorBidi"/>
                <w:color w:val="000000"/>
              </w:rPr>
              <w:t xml:space="preserve">Wireless MIC </w:t>
            </w:r>
          </w:p>
        </w:tc>
        <w:tc>
          <w:tcPr>
            <w:tcW w:w="3119" w:type="dxa"/>
            <w:tcBorders>
              <w:top w:val="nil"/>
              <w:left w:val="nil"/>
              <w:bottom w:val="single" w:sz="4" w:space="0" w:color="auto"/>
              <w:right w:val="single" w:sz="4" w:space="0" w:color="auto"/>
            </w:tcBorders>
            <w:shd w:val="clear" w:color="auto" w:fill="auto"/>
            <w:noWrap/>
            <w:vAlign w:val="center"/>
          </w:tcPr>
          <w:p w14:paraId="6027797D" w14:textId="77777777" w:rsidR="00C175B8" w:rsidRPr="00E354C9" w:rsidRDefault="00C175B8" w:rsidP="00E354C9">
            <w:pPr>
              <w:rPr>
                <w:rFonts w:asciiTheme="majorBidi" w:hAnsiTheme="majorBidi" w:cstheme="majorBidi"/>
                <w:color w:val="000000"/>
              </w:rPr>
            </w:pPr>
            <w:r w:rsidRPr="00C175B8">
              <w:rPr>
                <w:rFonts w:asciiTheme="majorBidi" w:hAnsiTheme="majorBidi" w:cstheme="majorBidi"/>
                <w:color w:val="000000"/>
              </w:rPr>
              <w:t xml:space="preserve">2.4G Dual-channel Wireless Microphone, Digital &amp; Analog Output Mode, Universal for Camera, Phone and Computer, </w:t>
            </w:r>
            <w:r w:rsidRPr="00E354C9">
              <w:rPr>
                <w:rFonts w:asciiTheme="majorBidi" w:hAnsiTheme="majorBidi" w:cstheme="majorBidi"/>
                <w:color w:val="000000"/>
              </w:rPr>
              <w:t>Rechargeable Storage Case for Charging and Storing, Real-time Audio Monitor and One-touch Mute Function</w:t>
            </w:r>
          </w:p>
          <w:p w14:paraId="550A4FAD" w14:textId="2A6AC06A" w:rsidR="00E354C9" w:rsidRPr="00F87720" w:rsidRDefault="00C175B8" w:rsidP="00E354C9">
            <w:pPr>
              <w:pBdr>
                <w:bottom w:val="single" w:sz="6" w:space="1" w:color="auto"/>
              </w:pBdr>
              <w:rPr>
                <w:rFonts w:asciiTheme="majorBidi" w:hAnsiTheme="majorBidi" w:cstheme="majorBidi"/>
                <w:color w:val="000000"/>
              </w:rPr>
            </w:pPr>
            <w:r w:rsidRPr="00C175B8">
              <w:rPr>
                <w:rFonts w:asciiTheme="majorBidi" w:hAnsiTheme="majorBidi" w:cstheme="majorBidi"/>
                <w:color w:val="000000"/>
              </w:rPr>
              <w:t>with Magnetic Belt Clip, Wearable and Portable</w:t>
            </w:r>
          </w:p>
        </w:tc>
        <w:tc>
          <w:tcPr>
            <w:tcW w:w="2268" w:type="dxa"/>
            <w:tcBorders>
              <w:top w:val="nil"/>
              <w:left w:val="nil"/>
              <w:bottom w:val="single" w:sz="4" w:space="0" w:color="auto"/>
              <w:right w:val="single" w:sz="4" w:space="0" w:color="auto"/>
            </w:tcBorders>
            <w:vAlign w:val="center"/>
          </w:tcPr>
          <w:p w14:paraId="2951EE1B" w14:textId="242BE8FE" w:rsidR="003656F9" w:rsidRPr="00AC3ED3" w:rsidRDefault="008002CE" w:rsidP="003656F9">
            <w:pPr>
              <w:jc w:val="center"/>
              <w:rPr>
                <w:rFonts w:asciiTheme="majorBidi" w:hAnsiTheme="majorBidi" w:cstheme="majorBidi"/>
                <w:b/>
                <w:bCs/>
                <w:color w:val="000000"/>
              </w:rPr>
            </w:pPr>
            <w:r w:rsidRPr="00AC3ED3">
              <w:rPr>
                <w:rFonts w:asciiTheme="majorBidi" w:hAnsiTheme="majorBidi" w:cstheme="majorBidi"/>
                <w:b/>
                <w:bCs/>
                <w:color w:val="000000"/>
              </w:rPr>
              <w:t>0</w:t>
            </w:r>
            <w:r w:rsidR="00C175B8" w:rsidRPr="00AC3ED3">
              <w:rPr>
                <w:rFonts w:asciiTheme="majorBidi" w:hAnsiTheme="majorBidi" w:cstheme="majorBidi"/>
                <w:b/>
                <w:bCs/>
                <w:color w:val="000000"/>
              </w:rPr>
              <w:t>3</w:t>
            </w:r>
          </w:p>
        </w:tc>
      </w:tr>
      <w:tr w:rsidR="003656F9" w:rsidRPr="00F87720" w14:paraId="1E3F8D75" w14:textId="6A57C24F" w:rsidTr="008002CE">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A5B603D" w14:textId="2B4646F7" w:rsidR="003656F9" w:rsidRPr="00F87720" w:rsidRDefault="003656F9" w:rsidP="003656F9">
            <w:pPr>
              <w:rPr>
                <w:rFonts w:asciiTheme="majorBidi" w:hAnsiTheme="majorBidi" w:cstheme="majorBidi"/>
                <w:color w:val="000000"/>
              </w:rPr>
            </w:pPr>
            <w:r w:rsidRPr="00F87720">
              <w:rPr>
                <w:rFonts w:asciiTheme="majorBidi" w:hAnsiTheme="majorBidi" w:cstheme="majorBidi"/>
                <w:color w:val="000000"/>
              </w:rPr>
              <w:t xml:space="preserve">Flash </w:t>
            </w:r>
            <w:r w:rsidR="001A2EFF">
              <w:rPr>
                <w:rFonts w:asciiTheme="majorBidi" w:hAnsiTheme="majorBidi" w:cstheme="majorBidi"/>
                <w:color w:val="000000"/>
              </w:rPr>
              <w:t>Gun</w:t>
            </w:r>
          </w:p>
        </w:tc>
        <w:tc>
          <w:tcPr>
            <w:tcW w:w="3119" w:type="dxa"/>
            <w:tcBorders>
              <w:top w:val="nil"/>
              <w:left w:val="nil"/>
              <w:bottom w:val="single" w:sz="4" w:space="0" w:color="auto"/>
              <w:right w:val="single" w:sz="4" w:space="0" w:color="auto"/>
            </w:tcBorders>
            <w:shd w:val="clear" w:color="auto" w:fill="auto"/>
            <w:noWrap/>
            <w:vAlign w:val="center"/>
          </w:tcPr>
          <w:p w14:paraId="15EDA14F" w14:textId="77777777" w:rsidR="008002CE" w:rsidRPr="008002CE" w:rsidRDefault="008002CE" w:rsidP="008002CE">
            <w:pPr>
              <w:rPr>
                <w:rFonts w:asciiTheme="majorBidi" w:hAnsiTheme="majorBidi" w:cstheme="majorBidi"/>
                <w:color w:val="000000"/>
              </w:rPr>
            </w:pPr>
            <w:r w:rsidRPr="00FD774D">
              <w:rPr>
                <w:rFonts w:asciiTheme="majorBidi" w:hAnsiTheme="majorBidi" w:cstheme="majorBidi"/>
                <w:color w:val="000000"/>
              </w:rPr>
              <w:t>Automatic Insulated Gate Bipolar Transistor (IGBT) and series circuitry</w:t>
            </w:r>
          </w:p>
          <w:p w14:paraId="58521BDB" w14:textId="77777777" w:rsidR="008002CE" w:rsidRPr="008002CE" w:rsidRDefault="008002CE" w:rsidP="008002CE">
            <w:pPr>
              <w:rPr>
                <w:rFonts w:asciiTheme="majorBidi" w:hAnsiTheme="majorBidi" w:cstheme="majorBidi"/>
                <w:color w:val="000000"/>
              </w:rPr>
            </w:pPr>
            <w:r w:rsidRPr="00FD774D">
              <w:rPr>
                <w:rFonts w:asciiTheme="majorBidi" w:hAnsiTheme="majorBidi" w:cstheme="majorBidi"/>
                <w:color w:val="000000"/>
              </w:rPr>
              <w:t>28/92 (ISO 100, m/ft.), 39/128 (ISO 200, m/ft.)</w:t>
            </w:r>
            <w:r w:rsidRPr="008002CE">
              <w:rPr>
                <w:rFonts w:asciiTheme="majorBidi" w:hAnsiTheme="majorBidi" w:cstheme="majorBidi"/>
                <w:color w:val="000000"/>
              </w:rPr>
              <w:t xml:space="preserve">, </w:t>
            </w:r>
            <w:r w:rsidRPr="00FD774D">
              <w:rPr>
                <w:rFonts w:asciiTheme="majorBidi" w:hAnsiTheme="majorBidi" w:cstheme="majorBidi"/>
                <w:color w:val="000000"/>
              </w:rPr>
              <w:t>0.6 m to 20 m (2 ft. to 66 ft.) (varies depending on camera image area setting, illumination pattern, ISO sensitivity, zoom head position and lens aperture in use)</w:t>
            </w:r>
          </w:p>
          <w:p w14:paraId="61037753" w14:textId="77777777" w:rsidR="008002CE" w:rsidRPr="008002CE" w:rsidRDefault="008002CE" w:rsidP="008002CE">
            <w:pPr>
              <w:rPr>
                <w:rFonts w:asciiTheme="majorBidi" w:hAnsiTheme="majorBidi" w:cstheme="majorBidi"/>
                <w:color w:val="000000"/>
              </w:rPr>
            </w:pPr>
            <w:proofErr w:type="spellStart"/>
            <w:r w:rsidRPr="00FD774D">
              <w:rPr>
                <w:rFonts w:asciiTheme="majorBidi" w:hAnsiTheme="majorBidi" w:cstheme="majorBidi"/>
                <w:color w:val="000000"/>
              </w:rPr>
              <w:t>i</w:t>
            </w:r>
            <w:proofErr w:type="spellEnd"/>
            <w:r w:rsidRPr="00FD774D">
              <w:rPr>
                <w:rFonts w:asciiTheme="majorBidi" w:hAnsiTheme="majorBidi" w:cstheme="majorBidi"/>
                <w:color w:val="000000"/>
              </w:rPr>
              <w:t>-TTL, manual flash, distance-priority manual flash</w:t>
            </w:r>
            <w:r w:rsidRPr="008002CE">
              <w:rPr>
                <w:rFonts w:asciiTheme="majorBidi" w:hAnsiTheme="majorBidi" w:cstheme="majorBidi"/>
                <w:color w:val="000000"/>
              </w:rPr>
              <w:t xml:space="preserve">, </w:t>
            </w:r>
            <w:r w:rsidRPr="00FD774D">
              <w:rPr>
                <w:rFonts w:asciiTheme="majorBidi" w:hAnsiTheme="majorBidi" w:cstheme="majorBidi"/>
                <w:color w:val="000000"/>
              </w:rPr>
              <w:t xml:space="preserve">Advanced Wireless Lighting, SU-4 type wireless </w:t>
            </w:r>
            <w:r w:rsidRPr="00FD774D">
              <w:rPr>
                <w:rFonts w:asciiTheme="majorBidi" w:hAnsiTheme="majorBidi" w:cstheme="majorBidi"/>
                <w:color w:val="000000"/>
              </w:rPr>
              <w:lastRenderedPageBreak/>
              <w:t>multiple flash-unit photography</w:t>
            </w:r>
          </w:p>
          <w:p w14:paraId="5D059207" w14:textId="77777777" w:rsidR="008002CE" w:rsidRPr="008002CE" w:rsidRDefault="008002CE" w:rsidP="008002CE">
            <w:pPr>
              <w:rPr>
                <w:rFonts w:asciiTheme="majorBidi" w:hAnsiTheme="majorBidi" w:cstheme="majorBidi"/>
                <w:color w:val="000000"/>
              </w:rPr>
            </w:pPr>
            <w:r w:rsidRPr="00FD774D">
              <w:rPr>
                <w:rFonts w:asciiTheme="majorBidi" w:hAnsiTheme="majorBidi" w:cstheme="majorBidi"/>
                <w:color w:val="000000"/>
              </w:rPr>
              <w:t>Camera sync modes: slow sync, red-eye reduction slow-sync, front-curtain sync, rear-curtain sync, rear-curtain slow-sync</w:t>
            </w:r>
            <w:r w:rsidRPr="008002CE">
              <w:rPr>
                <w:rFonts w:asciiTheme="majorBidi" w:hAnsiTheme="majorBidi" w:cstheme="majorBidi"/>
                <w:color w:val="000000"/>
              </w:rPr>
              <w:t xml:space="preserve">, </w:t>
            </w:r>
            <w:r w:rsidRPr="00FD774D">
              <w:rPr>
                <w:rFonts w:asciiTheme="majorBidi" w:hAnsiTheme="majorBidi" w:cstheme="majorBidi"/>
                <w:color w:val="000000"/>
              </w:rPr>
              <w:t>Photography functions: auto FP high-speed sync, FV lock, red-eye reduction</w:t>
            </w:r>
          </w:p>
          <w:p w14:paraId="39BFFF71" w14:textId="77777777" w:rsidR="008002CE" w:rsidRPr="008002CE" w:rsidRDefault="008002CE" w:rsidP="008002CE">
            <w:pPr>
              <w:rPr>
                <w:rFonts w:asciiTheme="majorBidi" w:hAnsiTheme="majorBidi" w:cstheme="majorBidi"/>
                <w:color w:val="000000"/>
              </w:rPr>
            </w:pPr>
            <w:r w:rsidRPr="00FD774D">
              <w:rPr>
                <w:rFonts w:asciiTheme="majorBidi" w:hAnsiTheme="majorBidi" w:cstheme="majorBidi"/>
                <w:color w:val="000000"/>
              </w:rPr>
              <w:t>Flash head tilts down to 7° or up to 90° with click-stops at -7°, 0°, 45°, 60°, 75°, 90°</w:t>
            </w:r>
            <w:r w:rsidRPr="008002CE">
              <w:rPr>
                <w:rFonts w:asciiTheme="majorBidi" w:hAnsiTheme="majorBidi" w:cstheme="majorBidi"/>
                <w:color w:val="000000"/>
              </w:rPr>
              <w:t xml:space="preserve">, </w:t>
            </w:r>
            <w:r w:rsidRPr="00FD774D">
              <w:rPr>
                <w:rFonts w:asciiTheme="majorBidi" w:hAnsiTheme="majorBidi" w:cstheme="majorBidi"/>
                <w:color w:val="000000"/>
              </w:rPr>
              <w:t>Flash head rotates horizontally 180° to the left and right with click-stops at 0°, 30°, 60°, 75°, 90°, 120°, 150°, 180°</w:t>
            </w:r>
          </w:p>
          <w:p w14:paraId="5E87E3EB" w14:textId="15B77748" w:rsidR="003656F9" w:rsidRPr="00F87720" w:rsidRDefault="008002CE" w:rsidP="008002CE">
            <w:pPr>
              <w:rPr>
                <w:rFonts w:asciiTheme="majorBidi" w:hAnsiTheme="majorBidi" w:cstheme="majorBidi"/>
                <w:color w:val="000000"/>
              </w:rPr>
            </w:pPr>
            <w:r w:rsidRPr="00FD774D">
              <w:rPr>
                <w:rFonts w:asciiTheme="majorBidi" w:hAnsiTheme="majorBidi" w:cstheme="majorBidi"/>
                <w:color w:val="000000"/>
              </w:rPr>
              <w:t>Fully recycled: lights up</w:t>
            </w:r>
            <w:r w:rsidRPr="008002CE">
              <w:rPr>
                <w:rFonts w:asciiTheme="majorBidi" w:hAnsiTheme="majorBidi" w:cstheme="majorBidi"/>
                <w:color w:val="000000"/>
              </w:rPr>
              <w:t xml:space="preserve">, </w:t>
            </w:r>
            <w:r w:rsidRPr="00FD774D">
              <w:rPr>
                <w:rFonts w:asciiTheme="majorBidi" w:hAnsiTheme="majorBidi" w:cstheme="majorBidi"/>
                <w:color w:val="000000"/>
              </w:rPr>
              <w:t xml:space="preserve">Insufficient flash output for correct exposure (in </w:t>
            </w:r>
            <w:proofErr w:type="spellStart"/>
            <w:r w:rsidRPr="00FD774D">
              <w:rPr>
                <w:rFonts w:asciiTheme="majorBidi" w:hAnsiTheme="majorBidi" w:cstheme="majorBidi"/>
                <w:color w:val="000000"/>
              </w:rPr>
              <w:t>i</w:t>
            </w:r>
            <w:proofErr w:type="spellEnd"/>
            <w:r w:rsidRPr="00FD774D">
              <w:rPr>
                <w:rFonts w:asciiTheme="majorBidi" w:hAnsiTheme="majorBidi" w:cstheme="majorBidi"/>
                <w:color w:val="000000"/>
              </w:rPr>
              <w:t>-TTL or distance-priority manual flash mode): blinks</w:t>
            </w:r>
            <w:r w:rsidRPr="008002CE">
              <w:rPr>
                <w:rFonts w:asciiTheme="majorBidi" w:hAnsiTheme="majorBidi" w:cstheme="majorBidi"/>
                <w:color w:val="000000"/>
              </w:rPr>
              <w:t xml:space="preserve"> Flash duration: </w:t>
            </w:r>
            <w:r w:rsidRPr="00FD774D">
              <w:rPr>
                <w:rFonts w:asciiTheme="majorBidi" w:hAnsiTheme="majorBidi" w:cstheme="majorBidi"/>
                <w:color w:val="000000"/>
              </w:rPr>
              <w:t>Approx. 1/1042 sec. at full output</w:t>
            </w:r>
            <w:r w:rsidRPr="008002CE">
              <w:rPr>
                <w:rFonts w:asciiTheme="majorBidi" w:hAnsiTheme="majorBidi" w:cstheme="majorBidi"/>
                <w:color w:val="000000"/>
              </w:rPr>
              <w:t xml:space="preserve">, Dimensions (W x H x D): </w:t>
            </w:r>
            <w:r w:rsidRPr="00FD774D">
              <w:rPr>
                <w:rFonts w:asciiTheme="majorBidi" w:hAnsiTheme="majorBidi" w:cstheme="majorBidi"/>
                <w:color w:val="000000"/>
              </w:rPr>
              <w:t>Approx. 71 x 126 x 104.5 mm (2.8 x 5.0 x 4.1 in.)</w:t>
            </w:r>
          </w:p>
        </w:tc>
        <w:tc>
          <w:tcPr>
            <w:tcW w:w="2268" w:type="dxa"/>
            <w:tcBorders>
              <w:top w:val="nil"/>
              <w:left w:val="nil"/>
              <w:bottom w:val="single" w:sz="4" w:space="0" w:color="auto"/>
              <w:right w:val="single" w:sz="4" w:space="0" w:color="auto"/>
            </w:tcBorders>
            <w:vAlign w:val="center"/>
          </w:tcPr>
          <w:p w14:paraId="43C631BB" w14:textId="611600DC" w:rsidR="003656F9" w:rsidRPr="00AC3ED3" w:rsidRDefault="008002CE" w:rsidP="00AC3ED3">
            <w:pPr>
              <w:jc w:val="center"/>
              <w:rPr>
                <w:rFonts w:asciiTheme="majorBidi" w:hAnsiTheme="majorBidi" w:cstheme="majorBidi"/>
                <w:b/>
                <w:bCs/>
                <w:color w:val="000000"/>
              </w:rPr>
            </w:pPr>
            <w:r w:rsidRPr="00AC3ED3">
              <w:rPr>
                <w:rFonts w:asciiTheme="majorBidi" w:hAnsiTheme="majorBidi" w:cstheme="majorBidi"/>
                <w:b/>
                <w:bCs/>
                <w:color w:val="000000"/>
              </w:rPr>
              <w:lastRenderedPageBreak/>
              <w:t>0</w:t>
            </w:r>
            <w:r w:rsidR="003656F9" w:rsidRPr="00AC3ED3">
              <w:rPr>
                <w:rFonts w:asciiTheme="majorBidi" w:hAnsiTheme="majorBidi" w:cstheme="majorBidi"/>
                <w:b/>
                <w:bCs/>
                <w:color w:val="000000"/>
              </w:rPr>
              <w:t>3</w:t>
            </w:r>
          </w:p>
        </w:tc>
      </w:tr>
      <w:tr w:rsidR="003656F9" w:rsidRPr="00F87720" w14:paraId="1D19D43C" w14:textId="3EA3F3C3" w:rsidTr="008002CE">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26DC055" w14:textId="532C6D7D" w:rsidR="003656F9" w:rsidRPr="00F87720" w:rsidRDefault="003656F9" w:rsidP="003656F9">
            <w:pPr>
              <w:rPr>
                <w:rFonts w:asciiTheme="majorBidi" w:hAnsiTheme="majorBidi" w:cstheme="majorBidi"/>
                <w:color w:val="000000"/>
              </w:rPr>
            </w:pPr>
            <w:r w:rsidRPr="00F87720">
              <w:rPr>
                <w:rFonts w:asciiTheme="majorBidi" w:hAnsiTheme="majorBidi" w:cstheme="majorBidi"/>
                <w:color w:val="000000"/>
              </w:rPr>
              <w:lastRenderedPageBreak/>
              <w:t xml:space="preserve">Camera Tripod </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37784C74" w14:textId="023074ED" w:rsidR="003656F9" w:rsidRPr="00F87720" w:rsidRDefault="00055844" w:rsidP="003656F9">
            <w:pPr>
              <w:jc w:val="center"/>
              <w:rPr>
                <w:rFonts w:asciiTheme="majorBidi" w:hAnsiTheme="majorBidi" w:cstheme="majorBidi"/>
                <w:color w:val="000000"/>
              </w:rPr>
            </w:pPr>
            <w:r>
              <w:rPr>
                <w:rFonts w:asciiTheme="majorBidi" w:hAnsiTheme="majorBidi" w:cstheme="majorBidi"/>
                <w:color w:val="000000"/>
              </w:rPr>
              <w:t>Tripod</w:t>
            </w:r>
          </w:p>
        </w:tc>
        <w:tc>
          <w:tcPr>
            <w:tcW w:w="2268" w:type="dxa"/>
            <w:tcBorders>
              <w:top w:val="single" w:sz="4" w:space="0" w:color="auto"/>
              <w:left w:val="nil"/>
              <w:bottom w:val="single" w:sz="4" w:space="0" w:color="auto"/>
              <w:right w:val="single" w:sz="4" w:space="0" w:color="auto"/>
            </w:tcBorders>
            <w:vAlign w:val="center"/>
          </w:tcPr>
          <w:p w14:paraId="32CB52C9" w14:textId="578AAA09" w:rsidR="003656F9" w:rsidRPr="00AC3ED3" w:rsidRDefault="003656F9" w:rsidP="003656F9">
            <w:pPr>
              <w:jc w:val="center"/>
              <w:rPr>
                <w:rFonts w:asciiTheme="majorBidi" w:hAnsiTheme="majorBidi" w:cstheme="majorBidi"/>
                <w:b/>
                <w:bCs/>
                <w:color w:val="000000"/>
              </w:rPr>
            </w:pPr>
            <w:r w:rsidRPr="00AC3ED3">
              <w:rPr>
                <w:rFonts w:asciiTheme="majorBidi" w:hAnsiTheme="majorBidi" w:cstheme="majorBidi"/>
                <w:b/>
                <w:bCs/>
                <w:color w:val="000000"/>
              </w:rPr>
              <w:t>3</w:t>
            </w:r>
          </w:p>
        </w:tc>
      </w:tr>
      <w:tr w:rsidR="003656F9" w:rsidRPr="00F87720" w14:paraId="286A7416" w14:textId="56FDB7B2" w:rsidTr="008002CE">
        <w:trPr>
          <w:trHeight w:val="24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4A75D25" w14:textId="3997300D" w:rsidR="003656F9" w:rsidRPr="00F87720" w:rsidRDefault="003656F9" w:rsidP="003656F9">
            <w:pPr>
              <w:rPr>
                <w:rFonts w:asciiTheme="majorBidi" w:hAnsiTheme="majorBidi" w:cstheme="majorBidi"/>
                <w:color w:val="000000"/>
              </w:rPr>
            </w:pPr>
            <w:r w:rsidRPr="00F87720">
              <w:rPr>
                <w:rFonts w:asciiTheme="majorBidi" w:hAnsiTheme="majorBidi" w:cstheme="majorBidi"/>
                <w:color w:val="000000"/>
              </w:rPr>
              <w:t>Camera Memory Card</w:t>
            </w:r>
          </w:p>
        </w:tc>
        <w:tc>
          <w:tcPr>
            <w:tcW w:w="3119" w:type="dxa"/>
            <w:tcBorders>
              <w:top w:val="nil"/>
              <w:left w:val="nil"/>
              <w:bottom w:val="single" w:sz="4" w:space="0" w:color="auto"/>
              <w:right w:val="single" w:sz="4" w:space="0" w:color="auto"/>
            </w:tcBorders>
            <w:shd w:val="clear" w:color="auto" w:fill="auto"/>
            <w:noWrap/>
            <w:vAlign w:val="center"/>
            <w:hideMark/>
          </w:tcPr>
          <w:p w14:paraId="03AD3F85" w14:textId="557EE1F4" w:rsidR="003656F9" w:rsidRPr="00F87720" w:rsidRDefault="001A2EFF" w:rsidP="001A2EFF">
            <w:pPr>
              <w:jc w:val="center"/>
              <w:rPr>
                <w:rFonts w:asciiTheme="majorBidi" w:hAnsiTheme="majorBidi" w:cstheme="majorBidi"/>
                <w:color w:val="000000"/>
              </w:rPr>
            </w:pPr>
            <w:r>
              <w:rPr>
                <w:rFonts w:asciiTheme="majorBidi" w:hAnsiTheme="majorBidi" w:cstheme="majorBidi"/>
                <w:color w:val="000000"/>
              </w:rPr>
              <w:t>256GB</w:t>
            </w:r>
          </w:p>
        </w:tc>
        <w:tc>
          <w:tcPr>
            <w:tcW w:w="2268" w:type="dxa"/>
            <w:tcBorders>
              <w:top w:val="nil"/>
              <w:left w:val="nil"/>
              <w:bottom w:val="single" w:sz="4" w:space="0" w:color="auto"/>
              <w:right w:val="single" w:sz="4" w:space="0" w:color="auto"/>
            </w:tcBorders>
          </w:tcPr>
          <w:p w14:paraId="5E7D1C07" w14:textId="7EE95127" w:rsidR="003656F9" w:rsidRPr="00AC3ED3" w:rsidRDefault="00F87720" w:rsidP="003656F9">
            <w:pPr>
              <w:jc w:val="center"/>
              <w:rPr>
                <w:rFonts w:asciiTheme="majorBidi" w:hAnsiTheme="majorBidi" w:cstheme="majorBidi"/>
                <w:b/>
                <w:bCs/>
                <w:color w:val="000000"/>
              </w:rPr>
            </w:pPr>
            <w:r w:rsidRPr="00AC3ED3">
              <w:rPr>
                <w:rFonts w:asciiTheme="majorBidi" w:hAnsiTheme="majorBidi" w:cstheme="majorBidi"/>
                <w:b/>
                <w:bCs/>
                <w:color w:val="000000"/>
              </w:rPr>
              <w:t>6</w:t>
            </w:r>
          </w:p>
        </w:tc>
      </w:tr>
      <w:tr w:rsidR="003656F9" w:rsidRPr="00F87720" w14:paraId="3B7CCA25" w14:textId="00A915C2" w:rsidTr="008002CE">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09F71A5" w14:textId="4C45EB34" w:rsidR="003656F9" w:rsidRPr="00F87720" w:rsidRDefault="003656F9" w:rsidP="003656F9">
            <w:pPr>
              <w:rPr>
                <w:rFonts w:asciiTheme="majorBidi" w:hAnsiTheme="majorBidi" w:cstheme="majorBidi"/>
                <w:color w:val="000000"/>
              </w:rPr>
            </w:pPr>
            <w:r w:rsidRPr="00F87720">
              <w:rPr>
                <w:rFonts w:asciiTheme="majorBidi" w:hAnsiTheme="majorBidi" w:cstheme="majorBidi"/>
                <w:color w:val="000000"/>
              </w:rPr>
              <w:t>Camera Bag</w:t>
            </w:r>
          </w:p>
        </w:tc>
        <w:tc>
          <w:tcPr>
            <w:tcW w:w="3119" w:type="dxa"/>
            <w:tcBorders>
              <w:top w:val="nil"/>
              <w:left w:val="nil"/>
              <w:bottom w:val="single" w:sz="4" w:space="0" w:color="auto"/>
              <w:right w:val="single" w:sz="4" w:space="0" w:color="auto"/>
            </w:tcBorders>
            <w:shd w:val="clear" w:color="auto" w:fill="auto"/>
            <w:noWrap/>
            <w:vAlign w:val="center"/>
            <w:hideMark/>
          </w:tcPr>
          <w:p w14:paraId="6FD78E58" w14:textId="5BB1BA53" w:rsidR="003656F9" w:rsidRPr="00F87720" w:rsidRDefault="00A049F6" w:rsidP="00A049F6">
            <w:pPr>
              <w:jc w:val="center"/>
              <w:rPr>
                <w:rFonts w:asciiTheme="majorBidi" w:hAnsiTheme="majorBidi" w:cstheme="majorBidi"/>
                <w:color w:val="000000"/>
              </w:rPr>
            </w:pPr>
            <w:r>
              <w:rPr>
                <w:rFonts w:asciiTheme="majorBidi" w:hAnsiTheme="majorBidi" w:cstheme="majorBidi"/>
                <w:color w:val="000000"/>
              </w:rPr>
              <w:t>Camera Bag</w:t>
            </w:r>
          </w:p>
        </w:tc>
        <w:tc>
          <w:tcPr>
            <w:tcW w:w="2268" w:type="dxa"/>
            <w:tcBorders>
              <w:top w:val="nil"/>
              <w:left w:val="nil"/>
              <w:bottom w:val="single" w:sz="4" w:space="0" w:color="auto"/>
              <w:right w:val="single" w:sz="4" w:space="0" w:color="auto"/>
            </w:tcBorders>
          </w:tcPr>
          <w:p w14:paraId="71B46573" w14:textId="57DB539B" w:rsidR="003656F9" w:rsidRPr="00AC3ED3" w:rsidRDefault="00F87720" w:rsidP="003656F9">
            <w:pPr>
              <w:jc w:val="center"/>
              <w:rPr>
                <w:rFonts w:asciiTheme="majorBidi" w:hAnsiTheme="majorBidi" w:cstheme="majorBidi"/>
                <w:b/>
                <w:bCs/>
                <w:color w:val="000000"/>
              </w:rPr>
            </w:pPr>
            <w:r w:rsidRPr="00AC3ED3">
              <w:rPr>
                <w:rFonts w:asciiTheme="majorBidi" w:hAnsiTheme="majorBidi" w:cstheme="majorBidi"/>
                <w:b/>
                <w:bCs/>
                <w:color w:val="000000"/>
              </w:rPr>
              <w:t>3</w:t>
            </w:r>
          </w:p>
        </w:tc>
      </w:tr>
      <w:tr w:rsidR="003656F9" w:rsidRPr="00F87720" w14:paraId="67AFF41C" w14:textId="22138678" w:rsidTr="008002CE">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3D99040" w14:textId="182C84A4" w:rsidR="003656F9" w:rsidRPr="00F87720" w:rsidRDefault="00F87720" w:rsidP="003656F9">
            <w:pPr>
              <w:rPr>
                <w:rFonts w:asciiTheme="majorBidi" w:hAnsiTheme="majorBidi" w:cstheme="majorBidi"/>
                <w:color w:val="000000"/>
              </w:rPr>
            </w:pPr>
            <w:r w:rsidRPr="00F87720">
              <w:rPr>
                <w:rFonts w:asciiTheme="majorBidi" w:hAnsiTheme="majorBidi" w:cstheme="majorBidi"/>
                <w:color w:val="000000"/>
              </w:rPr>
              <w:t>USB Flash Drive</w:t>
            </w:r>
          </w:p>
        </w:tc>
        <w:tc>
          <w:tcPr>
            <w:tcW w:w="3119" w:type="dxa"/>
            <w:tcBorders>
              <w:top w:val="nil"/>
              <w:left w:val="nil"/>
              <w:bottom w:val="single" w:sz="4" w:space="0" w:color="auto"/>
              <w:right w:val="single" w:sz="4" w:space="0" w:color="auto"/>
            </w:tcBorders>
            <w:shd w:val="clear" w:color="auto" w:fill="auto"/>
            <w:noWrap/>
            <w:vAlign w:val="center"/>
            <w:hideMark/>
          </w:tcPr>
          <w:p w14:paraId="1C7FA37F" w14:textId="733359EC" w:rsidR="003656F9" w:rsidRPr="00F87720" w:rsidRDefault="00F87720" w:rsidP="003656F9">
            <w:pPr>
              <w:jc w:val="center"/>
              <w:rPr>
                <w:rFonts w:asciiTheme="majorBidi" w:hAnsiTheme="majorBidi" w:cstheme="majorBidi"/>
                <w:color w:val="000000"/>
              </w:rPr>
            </w:pPr>
            <w:r w:rsidRPr="00F87720">
              <w:rPr>
                <w:rFonts w:asciiTheme="majorBidi" w:hAnsiTheme="majorBidi" w:cstheme="majorBidi"/>
                <w:color w:val="000000"/>
              </w:rPr>
              <w:t>64GB</w:t>
            </w:r>
          </w:p>
        </w:tc>
        <w:tc>
          <w:tcPr>
            <w:tcW w:w="2268" w:type="dxa"/>
            <w:tcBorders>
              <w:top w:val="nil"/>
              <w:left w:val="nil"/>
              <w:bottom w:val="single" w:sz="4" w:space="0" w:color="auto"/>
              <w:right w:val="single" w:sz="4" w:space="0" w:color="auto"/>
            </w:tcBorders>
          </w:tcPr>
          <w:p w14:paraId="621A69A8" w14:textId="142346B1" w:rsidR="003656F9" w:rsidRPr="00AC3ED3" w:rsidRDefault="00F87720" w:rsidP="003656F9">
            <w:pPr>
              <w:jc w:val="center"/>
              <w:rPr>
                <w:rFonts w:asciiTheme="majorBidi" w:hAnsiTheme="majorBidi" w:cstheme="majorBidi"/>
                <w:b/>
                <w:bCs/>
                <w:color w:val="000000"/>
              </w:rPr>
            </w:pPr>
            <w:r w:rsidRPr="00AC3ED3">
              <w:rPr>
                <w:rFonts w:asciiTheme="majorBidi" w:hAnsiTheme="majorBidi" w:cstheme="majorBidi"/>
                <w:b/>
                <w:bCs/>
                <w:color w:val="000000"/>
              </w:rPr>
              <w:t>6</w:t>
            </w:r>
          </w:p>
        </w:tc>
      </w:tr>
      <w:tr w:rsidR="002D7A30" w:rsidRPr="00F87720" w14:paraId="58801F43" w14:textId="77777777" w:rsidTr="008002CE">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30E503D7" w14:textId="6AAAE8F9" w:rsidR="002D7A30" w:rsidRPr="00F87720" w:rsidRDefault="00F87720" w:rsidP="003656F9">
            <w:pPr>
              <w:rPr>
                <w:rFonts w:asciiTheme="majorBidi" w:hAnsiTheme="majorBidi" w:cstheme="majorBidi"/>
                <w:color w:val="000000"/>
              </w:rPr>
            </w:pPr>
            <w:r w:rsidRPr="00F87720">
              <w:rPr>
                <w:rFonts w:asciiTheme="majorBidi" w:hAnsiTheme="majorBidi" w:cstheme="majorBidi"/>
                <w:color w:val="000000"/>
              </w:rPr>
              <w:t>Card reader</w:t>
            </w:r>
          </w:p>
        </w:tc>
        <w:tc>
          <w:tcPr>
            <w:tcW w:w="3119" w:type="dxa"/>
            <w:tcBorders>
              <w:top w:val="nil"/>
              <w:left w:val="nil"/>
              <w:bottom w:val="single" w:sz="4" w:space="0" w:color="auto"/>
              <w:right w:val="single" w:sz="4" w:space="0" w:color="auto"/>
            </w:tcBorders>
            <w:shd w:val="clear" w:color="auto" w:fill="auto"/>
            <w:noWrap/>
            <w:vAlign w:val="bottom"/>
          </w:tcPr>
          <w:p w14:paraId="5CD1183C" w14:textId="77777777" w:rsidR="002D7A30" w:rsidRPr="00F87720" w:rsidRDefault="002D7A30" w:rsidP="003656F9">
            <w:pPr>
              <w:jc w:val="center"/>
              <w:rPr>
                <w:rFonts w:asciiTheme="majorBidi" w:hAnsiTheme="majorBidi" w:cstheme="majorBidi"/>
                <w:color w:val="000000"/>
              </w:rPr>
            </w:pPr>
          </w:p>
        </w:tc>
        <w:tc>
          <w:tcPr>
            <w:tcW w:w="2268" w:type="dxa"/>
            <w:tcBorders>
              <w:top w:val="nil"/>
              <w:left w:val="nil"/>
              <w:bottom w:val="single" w:sz="4" w:space="0" w:color="auto"/>
              <w:right w:val="single" w:sz="4" w:space="0" w:color="auto"/>
            </w:tcBorders>
          </w:tcPr>
          <w:p w14:paraId="5C9B9A6D" w14:textId="285B9E90" w:rsidR="002D7A30" w:rsidRPr="00AC3ED3" w:rsidRDefault="00F87720" w:rsidP="003656F9">
            <w:pPr>
              <w:jc w:val="center"/>
              <w:rPr>
                <w:rFonts w:asciiTheme="majorBidi" w:hAnsiTheme="majorBidi" w:cstheme="majorBidi"/>
                <w:b/>
                <w:bCs/>
                <w:color w:val="000000"/>
              </w:rPr>
            </w:pPr>
            <w:r w:rsidRPr="00AC3ED3">
              <w:rPr>
                <w:rFonts w:asciiTheme="majorBidi" w:hAnsiTheme="majorBidi" w:cstheme="majorBidi"/>
                <w:b/>
                <w:bCs/>
                <w:color w:val="000000"/>
              </w:rPr>
              <w:t>6</w:t>
            </w:r>
          </w:p>
        </w:tc>
      </w:tr>
    </w:tbl>
    <w:p w14:paraId="6D4888D3" w14:textId="463C3B1C" w:rsidR="00971074" w:rsidRPr="00F87720" w:rsidRDefault="00971074" w:rsidP="00971074">
      <w:pPr>
        <w:rPr>
          <w:rFonts w:asciiTheme="majorBidi" w:hAnsiTheme="majorBidi" w:cstheme="majorBidi"/>
          <w:highlight w:val="yellow"/>
          <w:lang w:eastAsia="en-US"/>
        </w:rPr>
      </w:pPr>
    </w:p>
    <w:p w14:paraId="0FB47EFC" w14:textId="3F4690B9" w:rsidR="002D7A30" w:rsidRDefault="002D7A30" w:rsidP="00971074">
      <w:pPr>
        <w:rPr>
          <w:highlight w:val="yellow"/>
          <w:lang w:eastAsia="en-US"/>
        </w:rPr>
      </w:pPr>
    </w:p>
    <w:p w14:paraId="112AE2F9" w14:textId="35523529" w:rsidR="00A049F6" w:rsidRDefault="00A049F6" w:rsidP="00971074">
      <w:pPr>
        <w:rPr>
          <w:highlight w:val="yellow"/>
          <w:lang w:eastAsia="en-US"/>
        </w:rPr>
      </w:pPr>
    </w:p>
    <w:p w14:paraId="2DCE4368" w14:textId="5CFCBAA1" w:rsidR="00A049F6" w:rsidRDefault="00A049F6" w:rsidP="00971074">
      <w:pPr>
        <w:rPr>
          <w:highlight w:val="yellow"/>
          <w:lang w:eastAsia="en-US"/>
        </w:rPr>
      </w:pPr>
    </w:p>
    <w:p w14:paraId="6690A820" w14:textId="568EB435" w:rsidR="00A049F6" w:rsidRDefault="00A049F6" w:rsidP="00971074">
      <w:pPr>
        <w:rPr>
          <w:highlight w:val="yellow"/>
          <w:lang w:eastAsia="en-US"/>
        </w:rPr>
      </w:pPr>
    </w:p>
    <w:p w14:paraId="3BA43443" w14:textId="2575D478" w:rsidR="00A049F6" w:rsidRDefault="00A049F6" w:rsidP="00971074">
      <w:pPr>
        <w:rPr>
          <w:highlight w:val="yellow"/>
          <w:lang w:eastAsia="en-US"/>
        </w:rPr>
      </w:pPr>
    </w:p>
    <w:p w14:paraId="3464C92D" w14:textId="19868510" w:rsidR="00A049F6" w:rsidRDefault="00A049F6" w:rsidP="00971074">
      <w:pPr>
        <w:rPr>
          <w:highlight w:val="yellow"/>
          <w:lang w:eastAsia="en-US"/>
        </w:rPr>
      </w:pPr>
    </w:p>
    <w:p w14:paraId="082A0E13" w14:textId="073F5A3C" w:rsidR="00A049F6" w:rsidRPr="003656F9" w:rsidRDefault="00A049F6" w:rsidP="00A049F6">
      <w:pPr>
        <w:rPr>
          <w:b/>
          <w:bCs/>
          <w:u w:val="single"/>
          <w:lang w:eastAsia="en-US"/>
        </w:rPr>
      </w:pPr>
      <w:r w:rsidRPr="003656F9">
        <w:rPr>
          <w:b/>
          <w:bCs/>
          <w:u w:val="single"/>
          <w:lang w:eastAsia="en-US"/>
        </w:rPr>
        <w:lastRenderedPageBreak/>
        <w:t xml:space="preserve">Lot </w:t>
      </w:r>
      <w:r>
        <w:rPr>
          <w:b/>
          <w:bCs/>
          <w:u w:val="single"/>
          <w:lang w:eastAsia="en-US"/>
        </w:rPr>
        <w:t>2</w:t>
      </w:r>
      <w:r w:rsidRPr="003656F9">
        <w:rPr>
          <w:b/>
          <w:bCs/>
          <w:u w:val="single"/>
          <w:lang w:eastAsia="en-US"/>
        </w:rPr>
        <w:t xml:space="preserve">: </w:t>
      </w:r>
      <w:r>
        <w:rPr>
          <w:b/>
          <w:bCs/>
          <w:u w:val="single"/>
          <w:lang w:eastAsia="en-US"/>
        </w:rPr>
        <w:t>All-in-One Desktop</w:t>
      </w:r>
    </w:p>
    <w:p w14:paraId="58AB75C0" w14:textId="44D136C5" w:rsidR="00A049F6" w:rsidRDefault="00A049F6" w:rsidP="00971074">
      <w:pPr>
        <w:rPr>
          <w:highlight w:val="yellow"/>
          <w:lang w:eastAsia="en-US"/>
        </w:rPr>
      </w:pPr>
    </w:p>
    <w:p w14:paraId="142B4570" w14:textId="7C94A3C8" w:rsidR="002D7A30" w:rsidRPr="00F87720" w:rsidRDefault="002D7A30" w:rsidP="00971074">
      <w:pPr>
        <w:rPr>
          <w:b/>
          <w:bCs/>
          <w:lang w:eastAsia="en-US"/>
        </w:rPr>
      </w:pPr>
      <w:r w:rsidRPr="00F87720">
        <w:rPr>
          <w:b/>
          <w:bCs/>
          <w:lang w:eastAsia="en-US"/>
        </w:rPr>
        <w:t>All-in-One Desktop</w:t>
      </w:r>
    </w:p>
    <w:tbl>
      <w:tblPr>
        <w:tblStyle w:val="TableGrid"/>
        <w:tblW w:w="0" w:type="auto"/>
        <w:tblInd w:w="107" w:type="dxa"/>
        <w:tblLook w:val="04A0" w:firstRow="1" w:lastRow="0" w:firstColumn="1" w:lastColumn="0" w:noHBand="0" w:noVBand="1"/>
      </w:tblPr>
      <w:tblGrid>
        <w:gridCol w:w="3172"/>
        <w:gridCol w:w="3379"/>
        <w:gridCol w:w="2334"/>
      </w:tblGrid>
      <w:tr w:rsidR="00F87720" w:rsidRPr="00457AFA" w14:paraId="579150A5" w14:textId="77777777" w:rsidTr="00F73FA4">
        <w:tc>
          <w:tcPr>
            <w:tcW w:w="6551" w:type="dxa"/>
            <w:gridSpan w:val="2"/>
          </w:tcPr>
          <w:p w14:paraId="70DEFB15" w14:textId="03F881FA" w:rsidR="00F87720" w:rsidRPr="00F87720" w:rsidRDefault="00F87720" w:rsidP="00F87720">
            <w:pPr>
              <w:jc w:val="center"/>
              <w:rPr>
                <w:rFonts w:asciiTheme="majorBidi" w:hAnsiTheme="majorBidi" w:cstheme="majorBidi"/>
                <w:b/>
                <w:bCs/>
                <w:spacing w:val="-6"/>
                <w:bdr w:val="none" w:sz="0" w:space="0" w:color="auto" w:frame="1"/>
              </w:rPr>
            </w:pPr>
            <w:r>
              <w:rPr>
                <w:rFonts w:asciiTheme="majorBidi" w:hAnsiTheme="majorBidi" w:cstheme="majorBidi"/>
                <w:b/>
                <w:bCs/>
                <w:spacing w:val="-6"/>
                <w:bdr w:val="none" w:sz="0" w:space="0" w:color="auto" w:frame="1"/>
              </w:rPr>
              <w:t>Specifications</w:t>
            </w:r>
          </w:p>
        </w:tc>
        <w:tc>
          <w:tcPr>
            <w:tcW w:w="2334" w:type="dxa"/>
            <w:vAlign w:val="center"/>
          </w:tcPr>
          <w:p w14:paraId="35534BD7" w14:textId="08577CC0" w:rsidR="00F87720" w:rsidRPr="00F87720" w:rsidRDefault="00F87720" w:rsidP="00F87720">
            <w:pPr>
              <w:jc w:val="center"/>
              <w:rPr>
                <w:rFonts w:asciiTheme="majorBidi" w:hAnsiTheme="majorBidi" w:cstheme="majorBidi"/>
                <w:b/>
                <w:bCs/>
                <w:spacing w:val="-6"/>
                <w:bdr w:val="none" w:sz="0" w:space="0" w:color="auto" w:frame="1"/>
              </w:rPr>
            </w:pPr>
            <w:proofErr w:type="spellStart"/>
            <w:r w:rsidRPr="00F87720">
              <w:rPr>
                <w:rFonts w:asciiTheme="majorBidi" w:hAnsiTheme="majorBidi" w:cstheme="majorBidi"/>
                <w:b/>
                <w:bCs/>
                <w:spacing w:val="-6"/>
                <w:bdr w:val="none" w:sz="0" w:space="0" w:color="auto" w:frame="1"/>
              </w:rPr>
              <w:t>Qty</w:t>
            </w:r>
            <w:proofErr w:type="spellEnd"/>
          </w:p>
        </w:tc>
      </w:tr>
      <w:tr w:rsidR="00F87720" w:rsidRPr="00457AFA" w14:paraId="52ED90DD" w14:textId="5D3A2E7F" w:rsidTr="00F87720">
        <w:tc>
          <w:tcPr>
            <w:tcW w:w="3172" w:type="dxa"/>
          </w:tcPr>
          <w:p w14:paraId="4B3F9BA9" w14:textId="77777777" w:rsidR="00F87720" w:rsidRPr="00457AFA" w:rsidRDefault="00F87720" w:rsidP="00F87720">
            <w:pPr>
              <w:pStyle w:val="TableParagraph"/>
              <w:rPr>
                <w:rFonts w:ascii="Times New Roman" w:hAnsi="Times New Roman"/>
                <w:sz w:val="24"/>
                <w:szCs w:val="24"/>
              </w:rPr>
            </w:pPr>
            <w:r>
              <w:rPr>
                <w:rFonts w:ascii="Times New Roman" w:hAnsi="Times New Roman"/>
                <w:sz w:val="24"/>
                <w:szCs w:val="24"/>
              </w:rPr>
              <w:t>Type</w:t>
            </w:r>
          </w:p>
        </w:tc>
        <w:tc>
          <w:tcPr>
            <w:tcW w:w="3379" w:type="dxa"/>
          </w:tcPr>
          <w:p w14:paraId="62438260" w14:textId="77777777" w:rsidR="00F87720" w:rsidRPr="00457AFA" w:rsidRDefault="00F87720" w:rsidP="00F87720">
            <w:pPr>
              <w:pStyle w:val="TableParagraph"/>
              <w:rPr>
                <w:rFonts w:ascii="Times New Roman" w:hAnsi="Times New Roman"/>
                <w:sz w:val="24"/>
                <w:szCs w:val="24"/>
              </w:rPr>
            </w:pPr>
            <w:r w:rsidRPr="00457AFA">
              <w:rPr>
                <w:rFonts w:ascii="Times New Roman" w:hAnsi="Times New Roman"/>
                <w:sz w:val="24"/>
                <w:szCs w:val="24"/>
              </w:rPr>
              <w:t>All-in-One Desktop PC</w:t>
            </w:r>
          </w:p>
        </w:tc>
        <w:tc>
          <w:tcPr>
            <w:tcW w:w="2334" w:type="dxa"/>
            <w:vMerge w:val="restart"/>
            <w:vAlign w:val="center"/>
          </w:tcPr>
          <w:p w14:paraId="1C169E1F" w14:textId="6B58C12B" w:rsidR="00F87720" w:rsidRPr="00AC3ED3" w:rsidRDefault="00F87720" w:rsidP="00F87720">
            <w:pPr>
              <w:pStyle w:val="TableParagraph"/>
              <w:jc w:val="center"/>
              <w:rPr>
                <w:rFonts w:ascii="Times New Roman" w:hAnsi="Times New Roman"/>
                <w:b/>
                <w:bCs/>
                <w:sz w:val="24"/>
                <w:szCs w:val="24"/>
              </w:rPr>
            </w:pPr>
            <w:r w:rsidRPr="00AC3ED3">
              <w:rPr>
                <w:rFonts w:ascii="Times New Roman" w:hAnsi="Times New Roman"/>
                <w:b/>
                <w:bCs/>
                <w:sz w:val="24"/>
                <w:szCs w:val="24"/>
              </w:rPr>
              <w:t>03</w:t>
            </w:r>
          </w:p>
        </w:tc>
      </w:tr>
      <w:tr w:rsidR="00F87720" w:rsidRPr="00457AFA" w14:paraId="656DDC16" w14:textId="2ABCD8E4" w:rsidTr="00F87720">
        <w:tc>
          <w:tcPr>
            <w:tcW w:w="3172" w:type="dxa"/>
          </w:tcPr>
          <w:p w14:paraId="7EDB4F04" w14:textId="77777777" w:rsidR="00F87720" w:rsidRPr="00457AFA" w:rsidRDefault="00F87720" w:rsidP="00F87720">
            <w:pPr>
              <w:pStyle w:val="TableParagraph"/>
              <w:rPr>
                <w:rFonts w:ascii="Times New Roman" w:hAnsi="Times New Roman"/>
                <w:sz w:val="24"/>
                <w:szCs w:val="24"/>
              </w:rPr>
            </w:pPr>
            <w:r>
              <w:rPr>
                <w:rFonts w:ascii="Times New Roman" w:hAnsi="Times New Roman"/>
                <w:sz w:val="24"/>
                <w:szCs w:val="24"/>
              </w:rPr>
              <w:t>Generation</w:t>
            </w:r>
          </w:p>
        </w:tc>
        <w:tc>
          <w:tcPr>
            <w:tcW w:w="3379" w:type="dxa"/>
          </w:tcPr>
          <w:p w14:paraId="3E733966" w14:textId="77777777" w:rsidR="00F87720" w:rsidRPr="00457AFA" w:rsidRDefault="00F87720" w:rsidP="00F87720">
            <w:pPr>
              <w:pStyle w:val="TableParagraph"/>
              <w:rPr>
                <w:rFonts w:ascii="Times New Roman" w:hAnsi="Times New Roman"/>
                <w:sz w:val="24"/>
                <w:szCs w:val="24"/>
              </w:rPr>
            </w:pPr>
            <w:r w:rsidRPr="00457AFA">
              <w:rPr>
                <w:rFonts w:ascii="Times New Roman" w:hAnsi="Times New Roman"/>
                <w:sz w:val="24"/>
                <w:szCs w:val="24"/>
              </w:rPr>
              <w:t>12th Gen or higher</w:t>
            </w:r>
          </w:p>
        </w:tc>
        <w:tc>
          <w:tcPr>
            <w:tcW w:w="2334" w:type="dxa"/>
            <w:vMerge/>
          </w:tcPr>
          <w:p w14:paraId="29D95D33" w14:textId="77777777" w:rsidR="00F87720" w:rsidRPr="00457AFA" w:rsidRDefault="00F87720" w:rsidP="00F87720">
            <w:pPr>
              <w:pStyle w:val="TableParagraph"/>
              <w:rPr>
                <w:rFonts w:ascii="Times New Roman" w:hAnsi="Times New Roman"/>
                <w:sz w:val="24"/>
                <w:szCs w:val="24"/>
              </w:rPr>
            </w:pPr>
          </w:p>
        </w:tc>
      </w:tr>
      <w:tr w:rsidR="00F87720" w:rsidRPr="00457AFA" w14:paraId="086DE66E" w14:textId="12D9341D" w:rsidTr="00F87720">
        <w:tc>
          <w:tcPr>
            <w:tcW w:w="3172" w:type="dxa"/>
          </w:tcPr>
          <w:p w14:paraId="42A1369F" w14:textId="77777777" w:rsidR="00F87720" w:rsidRPr="00457AFA" w:rsidRDefault="00F87720" w:rsidP="00F87720">
            <w:pPr>
              <w:pStyle w:val="TableParagraph"/>
              <w:rPr>
                <w:rFonts w:ascii="Times New Roman" w:hAnsi="Times New Roman"/>
                <w:sz w:val="24"/>
                <w:szCs w:val="24"/>
              </w:rPr>
            </w:pPr>
            <w:r>
              <w:rPr>
                <w:rFonts w:ascii="Times New Roman" w:hAnsi="Times New Roman"/>
                <w:sz w:val="24"/>
                <w:szCs w:val="24"/>
              </w:rPr>
              <w:t>Processor</w:t>
            </w:r>
          </w:p>
        </w:tc>
        <w:tc>
          <w:tcPr>
            <w:tcW w:w="3379" w:type="dxa"/>
          </w:tcPr>
          <w:p w14:paraId="3DB94A8D" w14:textId="77777777" w:rsidR="00F87720" w:rsidRPr="00457AFA" w:rsidRDefault="00F87720" w:rsidP="00F87720">
            <w:pPr>
              <w:pStyle w:val="TableParagraph"/>
              <w:rPr>
                <w:rFonts w:ascii="Times New Roman" w:hAnsi="Times New Roman"/>
                <w:sz w:val="24"/>
                <w:szCs w:val="24"/>
              </w:rPr>
            </w:pPr>
            <w:r w:rsidRPr="00457AFA">
              <w:rPr>
                <w:rFonts w:ascii="Times New Roman" w:hAnsi="Times New Roman"/>
                <w:sz w:val="24"/>
                <w:szCs w:val="24"/>
              </w:rPr>
              <w:t>Intel</w:t>
            </w:r>
            <w:r w:rsidRPr="00457AFA">
              <w:rPr>
                <w:rFonts w:ascii="Times New Roman" w:hAnsi="Times New Roman"/>
                <w:spacing w:val="1"/>
                <w:sz w:val="24"/>
                <w:szCs w:val="24"/>
              </w:rPr>
              <w:t xml:space="preserve"> </w:t>
            </w:r>
            <w:r w:rsidRPr="00457AFA">
              <w:rPr>
                <w:rFonts w:ascii="Times New Roman" w:hAnsi="Times New Roman"/>
                <w:sz w:val="24"/>
                <w:szCs w:val="24"/>
              </w:rPr>
              <w:t>Core i7 Processor Intel Chipset</w:t>
            </w:r>
            <w:r w:rsidRPr="00457AFA">
              <w:rPr>
                <w:rFonts w:ascii="Times New Roman" w:hAnsi="Times New Roman"/>
                <w:spacing w:val="1"/>
                <w:sz w:val="24"/>
                <w:szCs w:val="24"/>
              </w:rPr>
              <w:t xml:space="preserve"> </w:t>
            </w:r>
            <w:r w:rsidRPr="00457AFA">
              <w:rPr>
                <w:rFonts w:ascii="Times New Roman" w:hAnsi="Times New Roman"/>
                <w:sz w:val="24"/>
                <w:szCs w:val="24"/>
              </w:rPr>
              <w:t>Motherboard</w:t>
            </w:r>
          </w:p>
        </w:tc>
        <w:tc>
          <w:tcPr>
            <w:tcW w:w="2334" w:type="dxa"/>
            <w:vMerge/>
          </w:tcPr>
          <w:p w14:paraId="31B0F40F" w14:textId="77777777" w:rsidR="00F87720" w:rsidRPr="00457AFA" w:rsidRDefault="00F87720" w:rsidP="00F87720">
            <w:pPr>
              <w:pStyle w:val="TableParagraph"/>
              <w:rPr>
                <w:rFonts w:ascii="Times New Roman" w:hAnsi="Times New Roman"/>
                <w:sz w:val="24"/>
                <w:szCs w:val="24"/>
              </w:rPr>
            </w:pPr>
          </w:p>
        </w:tc>
      </w:tr>
      <w:tr w:rsidR="00F87720" w:rsidRPr="00457AFA" w14:paraId="657A3668" w14:textId="6C8FADC7" w:rsidTr="00F87720">
        <w:tc>
          <w:tcPr>
            <w:tcW w:w="3172" w:type="dxa"/>
          </w:tcPr>
          <w:p w14:paraId="7B2DD051" w14:textId="77777777" w:rsidR="00F87720" w:rsidRPr="00457AFA" w:rsidRDefault="00F87720" w:rsidP="00F87720">
            <w:pPr>
              <w:pStyle w:val="TableParagraph"/>
              <w:rPr>
                <w:rFonts w:ascii="Times New Roman" w:hAnsi="Times New Roman"/>
                <w:sz w:val="24"/>
                <w:szCs w:val="24"/>
              </w:rPr>
            </w:pPr>
            <w:r>
              <w:rPr>
                <w:rFonts w:ascii="Times New Roman" w:hAnsi="Times New Roman"/>
                <w:sz w:val="24"/>
                <w:szCs w:val="24"/>
              </w:rPr>
              <w:t>RAM</w:t>
            </w:r>
          </w:p>
        </w:tc>
        <w:tc>
          <w:tcPr>
            <w:tcW w:w="3379" w:type="dxa"/>
          </w:tcPr>
          <w:p w14:paraId="279DA2C5" w14:textId="77777777" w:rsidR="00F87720" w:rsidRPr="00457AFA" w:rsidRDefault="00F87720" w:rsidP="00F87720">
            <w:pPr>
              <w:pStyle w:val="TableParagraph"/>
              <w:rPr>
                <w:rFonts w:ascii="Times New Roman" w:hAnsi="Times New Roman"/>
                <w:sz w:val="24"/>
                <w:szCs w:val="24"/>
              </w:rPr>
            </w:pPr>
            <w:r>
              <w:rPr>
                <w:rFonts w:ascii="Times New Roman" w:hAnsi="Times New Roman"/>
                <w:sz w:val="24"/>
                <w:szCs w:val="24"/>
              </w:rPr>
              <w:t>32</w:t>
            </w:r>
            <w:r w:rsidRPr="00457AFA">
              <w:rPr>
                <w:rFonts w:ascii="Times New Roman" w:hAnsi="Times New Roman"/>
                <w:sz w:val="24"/>
                <w:szCs w:val="24"/>
              </w:rPr>
              <w:t xml:space="preserve">GB RAM  </w:t>
            </w:r>
          </w:p>
        </w:tc>
        <w:tc>
          <w:tcPr>
            <w:tcW w:w="2334" w:type="dxa"/>
            <w:vMerge/>
          </w:tcPr>
          <w:p w14:paraId="5F0A8C53" w14:textId="77777777" w:rsidR="00F87720" w:rsidRDefault="00F87720" w:rsidP="00F87720">
            <w:pPr>
              <w:pStyle w:val="TableParagraph"/>
              <w:rPr>
                <w:rFonts w:ascii="Times New Roman" w:hAnsi="Times New Roman"/>
                <w:sz w:val="24"/>
                <w:szCs w:val="24"/>
              </w:rPr>
            </w:pPr>
          </w:p>
        </w:tc>
      </w:tr>
      <w:tr w:rsidR="00F87720" w:rsidRPr="00457AFA" w14:paraId="7B351284" w14:textId="32B62EAF" w:rsidTr="00F87720">
        <w:tc>
          <w:tcPr>
            <w:tcW w:w="3172" w:type="dxa"/>
          </w:tcPr>
          <w:p w14:paraId="1C8621A1" w14:textId="77777777" w:rsidR="00F87720" w:rsidRPr="00457AFA" w:rsidRDefault="00F87720" w:rsidP="00F87720">
            <w:pPr>
              <w:pStyle w:val="TableParagraph"/>
              <w:rPr>
                <w:rFonts w:ascii="Times New Roman" w:hAnsi="Times New Roman"/>
                <w:sz w:val="24"/>
                <w:szCs w:val="24"/>
              </w:rPr>
            </w:pPr>
            <w:r>
              <w:rPr>
                <w:rFonts w:ascii="Times New Roman" w:hAnsi="Times New Roman"/>
                <w:sz w:val="24"/>
                <w:szCs w:val="24"/>
              </w:rPr>
              <w:t>Hard Drive</w:t>
            </w:r>
          </w:p>
        </w:tc>
        <w:tc>
          <w:tcPr>
            <w:tcW w:w="3379" w:type="dxa"/>
          </w:tcPr>
          <w:p w14:paraId="60C4DBE7" w14:textId="77777777" w:rsidR="00F87720" w:rsidRPr="00457AFA" w:rsidRDefault="00F87720" w:rsidP="00F87720">
            <w:pPr>
              <w:pStyle w:val="TableParagraph"/>
              <w:rPr>
                <w:rFonts w:ascii="Times New Roman" w:hAnsi="Times New Roman"/>
                <w:spacing w:val="1"/>
                <w:sz w:val="24"/>
                <w:szCs w:val="24"/>
              </w:rPr>
            </w:pPr>
            <w:r>
              <w:rPr>
                <w:rFonts w:ascii="Times New Roman" w:hAnsi="Times New Roman"/>
                <w:sz w:val="24"/>
                <w:szCs w:val="24"/>
              </w:rPr>
              <w:t xml:space="preserve">1 x </w:t>
            </w:r>
            <w:r w:rsidRPr="00457AFA">
              <w:rPr>
                <w:rFonts w:ascii="Times New Roman" w:hAnsi="Times New Roman"/>
                <w:sz w:val="24"/>
                <w:szCs w:val="24"/>
              </w:rPr>
              <w:t>1TB Hard Disk SATA</w:t>
            </w:r>
            <w:r>
              <w:rPr>
                <w:rFonts w:ascii="Times New Roman" w:hAnsi="Times New Roman"/>
                <w:sz w:val="24"/>
                <w:szCs w:val="24"/>
              </w:rPr>
              <w:t xml:space="preserve"> and 1 x 256GB </w:t>
            </w:r>
            <w:r w:rsidRPr="00457AFA">
              <w:rPr>
                <w:rFonts w:ascii="Times New Roman"/>
                <w:sz w:val="24"/>
                <w:szCs w:val="24"/>
              </w:rPr>
              <w:t>SSD</w:t>
            </w:r>
            <w:r w:rsidRPr="00457AFA">
              <w:rPr>
                <w:rFonts w:ascii="Times New Roman" w:hAnsi="Times New Roman"/>
                <w:sz w:val="24"/>
                <w:szCs w:val="24"/>
              </w:rPr>
              <w:t>,</w:t>
            </w:r>
            <w:r w:rsidRPr="00457AFA">
              <w:rPr>
                <w:rFonts w:ascii="Times New Roman" w:hAnsi="Times New Roman"/>
                <w:spacing w:val="1"/>
                <w:sz w:val="24"/>
                <w:szCs w:val="24"/>
              </w:rPr>
              <w:t xml:space="preserve"> </w:t>
            </w:r>
          </w:p>
        </w:tc>
        <w:tc>
          <w:tcPr>
            <w:tcW w:w="2334" w:type="dxa"/>
            <w:vMerge/>
          </w:tcPr>
          <w:p w14:paraId="1229C3F2" w14:textId="77777777" w:rsidR="00F87720" w:rsidRDefault="00F87720" w:rsidP="00F87720">
            <w:pPr>
              <w:pStyle w:val="TableParagraph"/>
              <w:rPr>
                <w:rFonts w:ascii="Times New Roman" w:hAnsi="Times New Roman"/>
                <w:sz w:val="24"/>
                <w:szCs w:val="24"/>
              </w:rPr>
            </w:pPr>
          </w:p>
        </w:tc>
      </w:tr>
      <w:tr w:rsidR="00F87720" w:rsidRPr="00457AFA" w14:paraId="5B33FD18" w14:textId="674EE29E" w:rsidTr="00F87720">
        <w:tc>
          <w:tcPr>
            <w:tcW w:w="3172" w:type="dxa"/>
          </w:tcPr>
          <w:p w14:paraId="3E145DD8" w14:textId="77777777" w:rsidR="00F87720" w:rsidRPr="00457AFA" w:rsidRDefault="00F87720" w:rsidP="00F87720">
            <w:pPr>
              <w:pStyle w:val="TableParagraph"/>
              <w:rPr>
                <w:rFonts w:ascii="Times New Roman"/>
                <w:sz w:val="24"/>
                <w:szCs w:val="24"/>
              </w:rPr>
            </w:pPr>
            <w:r>
              <w:rPr>
                <w:rFonts w:ascii="Times New Roman"/>
                <w:sz w:val="24"/>
                <w:szCs w:val="24"/>
              </w:rPr>
              <w:t>Network Port</w:t>
            </w:r>
          </w:p>
        </w:tc>
        <w:tc>
          <w:tcPr>
            <w:tcW w:w="3379" w:type="dxa"/>
          </w:tcPr>
          <w:p w14:paraId="2E61061B" w14:textId="77777777" w:rsidR="00F87720" w:rsidRPr="00457AFA" w:rsidRDefault="00F87720" w:rsidP="00F87720">
            <w:pPr>
              <w:pStyle w:val="TableParagraph"/>
              <w:rPr>
                <w:rFonts w:ascii="Times New Roman" w:hAnsi="Times New Roman"/>
                <w:spacing w:val="1"/>
                <w:sz w:val="24"/>
                <w:szCs w:val="24"/>
              </w:rPr>
            </w:pPr>
            <w:r>
              <w:rPr>
                <w:rFonts w:ascii="Times New Roman"/>
                <w:spacing w:val="1"/>
                <w:sz w:val="24"/>
                <w:szCs w:val="24"/>
              </w:rPr>
              <w:t>Gigabit Network Port</w:t>
            </w:r>
          </w:p>
        </w:tc>
        <w:tc>
          <w:tcPr>
            <w:tcW w:w="2334" w:type="dxa"/>
            <w:vMerge/>
          </w:tcPr>
          <w:p w14:paraId="5858C115" w14:textId="77777777" w:rsidR="00F87720" w:rsidRDefault="00F87720" w:rsidP="00F87720">
            <w:pPr>
              <w:pStyle w:val="TableParagraph"/>
              <w:rPr>
                <w:rFonts w:ascii="Times New Roman"/>
                <w:spacing w:val="1"/>
                <w:sz w:val="24"/>
                <w:szCs w:val="24"/>
              </w:rPr>
            </w:pPr>
          </w:p>
        </w:tc>
      </w:tr>
      <w:tr w:rsidR="00F87720" w:rsidRPr="00457AFA" w14:paraId="66A300CF" w14:textId="5FF41BDE" w:rsidTr="00F87720">
        <w:tc>
          <w:tcPr>
            <w:tcW w:w="3172" w:type="dxa"/>
          </w:tcPr>
          <w:p w14:paraId="74815FE7" w14:textId="77777777" w:rsidR="00F87720" w:rsidRPr="00457AFA" w:rsidRDefault="00F87720" w:rsidP="00F87720">
            <w:pPr>
              <w:pStyle w:val="TableParagraph"/>
              <w:rPr>
                <w:rFonts w:ascii="Times New Roman" w:hAnsi="Times New Roman"/>
                <w:sz w:val="24"/>
                <w:szCs w:val="24"/>
              </w:rPr>
            </w:pPr>
            <w:r>
              <w:rPr>
                <w:rFonts w:ascii="Times New Roman" w:hAnsi="Times New Roman"/>
                <w:sz w:val="24"/>
                <w:szCs w:val="24"/>
              </w:rPr>
              <w:t xml:space="preserve">Screen </w:t>
            </w:r>
          </w:p>
        </w:tc>
        <w:tc>
          <w:tcPr>
            <w:tcW w:w="3379" w:type="dxa"/>
          </w:tcPr>
          <w:p w14:paraId="2249071F" w14:textId="77777777" w:rsidR="00F87720" w:rsidRPr="00457AFA" w:rsidRDefault="00F87720" w:rsidP="00F87720">
            <w:pPr>
              <w:pStyle w:val="TableParagraph"/>
              <w:rPr>
                <w:rFonts w:ascii="Times New Roman" w:hAnsi="Times New Roman"/>
                <w:sz w:val="24"/>
                <w:szCs w:val="24"/>
              </w:rPr>
            </w:pPr>
            <w:r w:rsidRPr="00457AFA">
              <w:rPr>
                <w:rFonts w:ascii="Times New Roman" w:hAnsi="Times New Roman"/>
                <w:sz w:val="24"/>
                <w:szCs w:val="24"/>
              </w:rPr>
              <w:t>21” or higher</w:t>
            </w:r>
            <w:r w:rsidRPr="00457AFA">
              <w:rPr>
                <w:rFonts w:ascii="Times New Roman" w:hAnsi="Times New Roman"/>
                <w:spacing w:val="-3"/>
                <w:sz w:val="24"/>
                <w:szCs w:val="24"/>
              </w:rPr>
              <w:t xml:space="preserve"> </w:t>
            </w:r>
            <w:r w:rsidRPr="00457AFA">
              <w:rPr>
                <w:rFonts w:ascii="Times New Roman" w:hAnsi="Times New Roman"/>
                <w:sz w:val="24"/>
                <w:szCs w:val="24"/>
              </w:rPr>
              <w:t>Widescreen</w:t>
            </w:r>
            <w:r w:rsidRPr="00457AFA">
              <w:rPr>
                <w:rFonts w:ascii="Times New Roman" w:hAnsi="Times New Roman"/>
                <w:spacing w:val="-2"/>
                <w:sz w:val="24"/>
                <w:szCs w:val="24"/>
              </w:rPr>
              <w:t xml:space="preserve"> </w:t>
            </w:r>
            <w:r w:rsidRPr="00457AFA">
              <w:rPr>
                <w:rFonts w:ascii="Times New Roman" w:hAnsi="Times New Roman"/>
                <w:sz w:val="24"/>
                <w:szCs w:val="24"/>
              </w:rPr>
              <w:t>Flat</w:t>
            </w:r>
            <w:r w:rsidRPr="00457AFA">
              <w:rPr>
                <w:rFonts w:ascii="Times New Roman" w:hAnsi="Times New Roman"/>
                <w:spacing w:val="-4"/>
                <w:sz w:val="24"/>
                <w:szCs w:val="24"/>
              </w:rPr>
              <w:t xml:space="preserve"> </w:t>
            </w:r>
            <w:r w:rsidRPr="00457AFA">
              <w:rPr>
                <w:rFonts w:ascii="Times New Roman" w:hAnsi="Times New Roman"/>
                <w:sz w:val="24"/>
                <w:szCs w:val="24"/>
              </w:rPr>
              <w:t>panel</w:t>
            </w:r>
            <w:r w:rsidRPr="00457AFA">
              <w:rPr>
                <w:rFonts w:ascii="Times New Roman" w:hAnsi="Times New Roman"/>
                <w:spacing w:val="-5"/>
                <w:sz w:val="24"/>
                <w:szCs w:val="24"/>
              </w:rPr>
              <w:t xml:space="preserve"> </w:t>
            </w:r>
            <w:r w:rsidRPr="00457AFA">
              <w:rPr>
                <w:rFonts w:ascii="Times New Roman" w:hAnsi="Times New Roman"/>
                <w:sz w:val="24"/>
                <w:szCs w:val="24"/>
              </w:rPr>
              <w:t>display.</w:t>
            </w:r>
          </w:p>
        </w:tc>
        <w:tc>
          <w:tcPr>
            <w:tcW w:w="2334" w:type="dxa"/>
            <w:vMerge/>
          </w:tcPr>
          <w:p w14:paraId="32DDFA4D" w14:textId="77777777" w:rsidR="00F87720" w:rsidRPr="00457AFA" w:rsidRDefault="00F87720" w:rsidP="00F87720">
            <w:pPr>
              <w:pStyle w:val="TableParagraph"/>
              <w:rPr>
                <w:rFonts w:ascii="Times New Roman" w:hAnsi="Times New Roman"/>
                <w:sz w:val="24"/>
                <w:szCs w:val="24"/>
              </w:rPr>
            </w:pPr>
          </w:p>
        </w:tc>
      </w:tr>
      <w:tr w:rsidR="00F87720" w:rsidRPr="00457AFA" w14:paraId="29B7E4F7" w14:textId="08D82FF9" w:rsidTr="00F87720">
        <w:tc>
          <w:tcPr>
            <w:tcW w:w="3172" w:type="dxa"/>
          </w:tcPr>
          <w:p w14:paraId="1662E928" w14:textId="77777777" w:rsidR="00F87720" w:rsidRDefault="00F87720" w:rsidP="00F87720">
            <w:pPr>
              <w:pStyle w:val="TableParagraph"/>
              <w:rPr>
                <w:rFonts w:ascii="Times New Roman" w:hAnsi="Times New Roman"/>
                <w:sz w:val="24"/>
                <w:szCs w:val="24"/>
              </w:rPr>
            </w:pPr>
            <w:r>
              <w:rPr>
                <w:rFonts w:ascii="Times New Roman" w:hAnsi="Times New Roman"/>
                <w:sz w:val="24"/>
                <w:szCs w:val="24"/>
              </w:rPr>
              <w:t>Keyboard</w:t>
            </w:r>
          </w:p>
        </w:tc>
        <w:tc>
          <w:tcPr>
            <w:tcW w:w="3379" w:type="dxa"/>
          </w:tcPr>
          <w:p w14:paraId="6B9762D8" w14:textId="77777777" w:rsidR="00F87720" w:rsidRPr="00457AFA" w:rsidRDefault="00F87720" w:rsidP="00F87720">
            <w:pPr>
              <w:pStyle w:val="TableParagraph"/>
              <w:rPr>
                <w:rFonts w:ascii="Times New Roman" w:hAnsi="Times New Roman"/>
                <w:sz w:val="24"/>
                <w:szCs w:val="24"/>
              </w:rPr>
            </w:pPr>
            <w:r>
              <w:rPr>
                <w:rFonts w:ascii="Times New Roman" w:hAnsi="Times New Roman"/>
                <w:sz w:val="24"/>
                <w:szCs w:val="24"/>
              </w:rPr>
              <w:t>Wired Keyboard</w:t>
            </w:r>
          </w:p>
        </w:tc>
        <w:tc>
          <w:tcPr>
            <w:tcW w:w="2334" w:type="dxa"/>
            <w:vMerge/>
          </w:tcPr>
          <w:p w14:paraId="68B50852" w14:textId="77777777" w:rsidR="00F87720" w:rsidRDefault="00F87720" w:rsidP="00F87720">
            <w:pPr>
              <w:pStyle w:val="TableParagraph"/>
              <w:rPr>
                <w:rFonts w:ascii="Times New Roman" w:hAnsi="Times New Roman"/>
                <w:sz w:val="24"/>
                <w:szCs w:val="24"/>
              </w:rPr>
            </w:pPr>
          </w:p>
        </w:tc>
      </w:tr>
      <w:tr w:rsidR="00F87720" w:rsidRPr="00457AFA" w14:paraId="036911A3" w14:textId="040D19B8" w:rsidTr="00F87720">
        <w:tc>
          <w:tcPr>
            <w:tcW w:w="3172" w:type="dxa"/>
          </w:tcPr>
          <w:p w14:paraId="0ED7B22C" w14:textId="77777777" w:rsidR="00F87720" w:rsidRDefault="00F87720" w:rsidP="00F87720">
            <w:pPr>
              <w:pStyle w:val="TableParagraph"/>
              <w:rPr>
                <w:rFonts w:ascii="Times New Roman" w:hAnsi="Times New Roman"/>
                <w:sz w:val="24"/>
                <w:szCs w:val="24"/>
              </w:rPr>
            </w:pPr>
            <w:r>
              <w:rPr>
                <w:rFonts w:ascii="Times New Roman" w:hAnsi="Times New Roman"/>
                <w:sz w:val="24"/>
                <w:szCs w:val="24"/>
              </w:rPr>
              <w:t>Mouse</w:t>
            </w:r>
          </w:p>
        </w:tc>
        <w:tc>
          <w:tcPr>
            <w:tcW w:w="3379" w:type="dxa"/>
          </w:tcPr>
          <w:p w14:paraId="03DAFEAE" w14:textId="77777777" w:rsidR="00F87720" w:rsidRPr="00457AFA" w:rsidRDefault="00F87720" w:rsidP="00F87720">
            <w:pPr>
              <w:pStyle w:val="TableParagraph"/>
              <w:rPr>
                <w:rFonts w:ascii="Times New Roman" w:hAnsi="Times New Roman"/>
                <w:sz w:val="24"/>
                <w:szCs w:val="24"/>
              </w:rPr>
            </w:pPr>
            <w:r>
              <w:rPr>
                <w:rFonts w:ascii="Times New Roman" w:hAnsi="Times New Roman"/>
                <w:sz w:val="24"/>
                <w:szCs w:val="24"/>
              </w:rPr>
              <w:t>Wired Mouse</w:t>
            </w:r>
          </w:p>
        </w:tc>
        <w:tc>
          <w:tcPr>
            <w:tcW w:w="2334" w:type="dxa"/>
            <w:vMerge/>
          </w:tcPr>
          <w:p w14:paraId="05A058DA" w14:textId="77777777" w:rsidR="00F87720" w:rsidRDefault="00F87720" w:rsidP="00F87720">
            <w:pPr>
              <w:pStyle w:val="TableParagraph"/>
              <w:rPr>
                <w:rFonts w:ascii="Times New Roman" w:hAnsi="Times New Roman"/>
                <w:sz w:val="24"/>
                <w:szCs w:val="24"/>
              </w:rPr>
            </w:pPr>
          </w:p>
        </w:tc>
      </w:tr>
      <w:tr w:rsidR="00F87720" w:rsidRPr="00457AFA" w14:paraId="07E0A880" w14:textId="737D4EBA" w:rsidTr="00F87720">
        <w:tc>
          <w:tcPr>
            <w:tcW w:w="3172" w:type="dxa"/>
          </w:tcPr>
          <w:p w14:paraId="70D64512" w14:textId="77777777" w:rsidR="00F87720" w:rsidRPr="00457AFA" w:rsidRDefault="00F87720" w:rsidP="00F87720">
            <w:r>
              <w:t>Operating System</w:t>
            </w:r>
          </w:p>
        </w:tc>
        <w:tc>
          <w:tcPr>
            <w:tcW w:w="3379" w:type="dxa"/>
          </w:tcPr>
          <w:p w14:paraId="6724BFD8" w14:textId="77777777" w:rsidR="00F87720" w:rsidRPr="00457AFA" w:rsidRDefault="00F87720" w:rsidP="00F87720">
            <w:pPr>
              <w:rPr>
                <w:spacing w:val="-1"/>
              </w:rPr>
            </w:pPr>
            <w:r w:rsidRPr="00457AFA">
              <w:t>64bit</w:t>
            </w:r>
            <w:r w:rsidRPr="00457AFA">
              <w:rPr>
                <w:spacing w:val="-3"/>
              </w:rPr>
              <w:t xml:space="preserve"> </w:t>
            </w:r>
            <w:r w:rsidRPr="00457AFA">
              <w:t>Genuine</w:t>
            </w:r>
            <w:r w:rsidRPr="00457AFA">
              <w:rPr>
                <w:spacing w:val="-3"/>
              </w:rPr>
              <w:t xml:space="preserve"> </w:t>
            </w:r>
            <w:r w:rsidRPr="00457AFA">
              <w:t>Win</w:t>
            </w:r>
            <w:r w:rsidRPr="00457AFA">
              <w:rPr>
                <w:spacing w:val="-2"/>
              </w:rPr>
              <w:t xml:space="preserve"> </w:t>
            </w:r>
            <w:r w:rsidRPr="00457AFA">
              <w:t>11</w:t>
            </w:r>
            <w:r w:rsidRPr="00457AFA">
              <w:rPr>
                <w:spacing w:val="-1"/>
              </w:rPr>
              <w:t xml:space="preserve"> </w:t>
            </w:r>
            <w:r w:rsidRPr="00457AFA">
              <w:t>Pro (latest Service pack). The OS</w:t>
            </w:r>
            <w:r w:rsidRPr="00457AFA">
              <w:rPr>
                <w:spacing w:val="-47"/>
              </w:rPr>
              <w:t xml:space="preserve"> </w:t>
            </w:r>
            <w:r w:rsidRPr="00457AFA">
              <w:t>specified must be made available with media,</w:t>
            </w:r>
            <w:r w:rsidRPr="00457AFA">
              <w:rPr>
                <w:spacing w:val="1"/>
              </w:rPr>
              <w:t xml:space="preserve"> </w:t>
            </w:r>
            <w:r w:rsidRPr="00457AFA">
              <w:t>documentation and certificate of authenticity</w:t>
            </w:r>
            <w:r w:rsidRPr="00457AFA">
              <w:rPr>
                <w:spacing w:val="1"/>
              </w:rPr>
              <w:t xml:space="preserve"> </w:t>
            </w:r>
            <w:r w:rsidRPr="00457AFA">
              <w:t>from</w:t>
            </w:r>
            <w:r w:rsidRPr="00457AFA">
              <w:rPr>
                <w:spacing w:val="-2"/>
              </w:rPr>
              <w:t xml:space="preserve"> </w:t>
            </w:r>
            <w:r w:rsidRPr="00457AFA">
              <w:t>OEM.</w:t>
            </w:r>
            <w:r w:rsidRPr="00457AFA">
              <w:rPr>
                <w:spacing w:val="-1"/>
              </w:rPr>
              <w:t xml:space="preserve"> </w:t>
            </w:r>
          </w:p>
        </w:tc>
        <w:tc>
          <w:tcPr>
            <w:tcW w:w="2334" w:type="dxa"/>
            <w:vMerge/>
          </w:tcPr>
          <w:p w14:paraId="294223DE" w14:textId="77777777" w:rsidR="00F87720" w:rsidRPr="00457AFA" w:rsidRDefault="00F87720" w:rsidP="00F87720"/>
        </w:tc>
      </w:tr>
      <w:tr w:rsidR="00F87720" w14:paraId="717A1FD4" w14:textId="6966BD82" w:rsidTr="00F87720">
        <w:tc>
          <w:tcPr>
            <w:tcW w:w="3172" w:type="dxa"/>
          </w:tcPr>
          <w:p w14:paraId="50ACE09C" w14:textId="77777777" w:rsidR="00F87720" w:rsidRPr="00457AFA" w:rsidRDefault="00F87720" w:rsidP="00F87720">
            <w:r>
              <w:t>Warranty</w:t>
            </w:r>
          </w:p>
        </w:tc>
        <w:tc>
          <w:tcPr>
            <w:tcW w:w="3379" w:type="dxa"/>
          </w:tcPr>
          <w:p w14:paraId="13319DA9" w14:textId="77777777" w:rsidR="00F87720" w:rsidRPr="00457AFA" w:rsidRDefault="00F87720" w:rsidP="00F87720">
            <w:r w:rsidRPr="00457AFA">
              <w:t>Three</w:t>
            </w:r>
            <w:r w:rsidRPr="00457AFA">
              <w:rPr>
                <w:spacing w:val="-2"/>
              </w:rPr>
              <w:t xml:space="preserve"> </w:t>
            </w:r>
            <w:r w:rsidRPr="00457AFA">
              <w:t>years</w:t>
            </w:r>
            <w:r w:rsidRPr="00457AFA">
              <w:rPr>
                <w:spacing w:val="-4"/>
              </w:rPr>
              <w:t xml:space="preserve"> </w:t>
            </w:r>
            <w:r w:rsidRPr="00457AFA">
              <w:t>onsite</w:t>
            </w:r>
            <w:r w:rsidRPr="00457AFA">
              <w:rPr>
                <w:spacing w:val="-2"/>
              </w:rPr>
              <w:t xml:space="preserve"> </w:t>
            </w:r>
            <w:r w:rsidRPr="00457AFA">
              <w:t>comprehensive</w:t>
            </w:r>
            <w:r w:rsidRPr="00457AFA">
              <w:rPr>
                <w:spacing w:val="-47"/>
              </w:rPr>
              <w:t xml:space="preserve">    </w:t>
            </w:r>
            <w:r w:rsidRPr="00457AFA">
              <w:t>warranty</w:t>
            </w:r>
          </w:p>
        </w:tc>
        <w:tc>
          <w:tcPr>
            <w:tcW w:w="2334" w:type="dxa"/>
            <w:vMerge/>
          </w:tcPr>
          <w:p w14:paraId="25811778" w14:textId="77777777" w:rsidR="00F87720" w:rsidRPr="00457AFA" w:rsidRDefault="00F87720" w:rsidP="00F87720"/>
        </w:tc>
      </w:tr>
    </w:tbl>
    <w:p w14:paraId="6D5C1F5F" w14:textId="314CCBED" w:rsidR="002D7A30" w:rsidRDefault="002D7A30" w:rsidP="00971074">
      <w:pPr>
        <w:rPr>
          <w:highlight w:val="yellow"/>
          <w:lang w:eastAsia="en-US"/>
        </w:rPr>
      </w:pPr>
    </w:p>
    <w:p w14:paraId="6A3816CA" w14:textId="304E9874" w:rsidR="00F87720" w:rsidRDefault="00F87720" w:rsidP="00971074">
      <w:pPr>
        <w:rPr>
          <w:highlight w:val="yellow"/>
          <w:lang w:eastAsia="en-US"/>
        </w:rPr>
      </w:pPr>
    </w:p>
    <w:p w14:paraId="17641DCD" w14:textId="1609AA34" w:rsidR="00F73FA4" w:rsidRDefault="00F73FA4" w:rsidP="00F73FA4">
      <w:pPr>
        <w:rPr>
          <w:b/>
          <w:bCs/>
          <w:lang w:eastAsia="en-US"/>
        </w:rPr>
      </w:pPr>
      <w:r>
        <w:rPr>
          <w:b/>
          <w:bCs/>
          <w:lang w:eastAsia="en-US"/>
        </w:rPr>
        <w:t>Laptop</w:t>
      </w:r>
    </w:p>
    <w:tbl>
      <w:tblPr>
        <w:tblStyle w:val="TableGrid"/>
        <w:tblW w:w="0" w:type="auto"/>
        <w:tblInd w:w="107" w:type="dxa"/>
        <w:tblLook w:val="04A0" w:firstRow="1" w:lastRow="0" w:firstColumn="1" w:lastColumn="0" w:noHBand="0" w:noVBand="1"/>
      </w:tblPr>
      <w:tblGrid>
        <w:gridCol w:w="2686"/>
        <w:gridCol w:w="3426"/>
        <w:gridCol w:w="2773"/>
      </w:tblGrid>
      <w:tr w:rsidR="00262630" w:rsidRPr="006D4DE5" w14:paraId="6768B3CF" w14:textId="77777777" w:rsidTr="00506888">
        <w:tc>
          <w:tcPr>
            <w:tcW w:w="6112" w:type="dxa"/>
            <w:gridSpan w:val="2"/>
          </w:tcPr>
          <w:p w14:paraId="345AB16D" w14:textId="045DE97C" w:rsidR="00262630" w:rsidRDefault="00262630" w:rsidP="00262630">
            <w:pPr>
              <w:pStyle w:val="TableParagraph"/>
              <w:jc w:val="center"/>
              <w:rPr>
                <w:rFonts w:ascii="Times New Roman"/>
              </w:rPr>
            </w:pPr>
            <w:r>
              <w:rPr>
                <w:rFonts w:asciiTheme="majorBidi" w:hAnsiTheme="majorBidi" w:cstheme="majorBidi"/>
                <w:b/>
                <w:bCs/>
                <w:spacing w:val="-6"/>
                <w:bdr w:val="none" w:sz="0" w:space="0" w:color="auto" w:frame="1"/>
              </w:rPr>
              <w:t>Specifications</w:t>
            </w:r>
          </w:p>
        </w:tc>
        <w:tc>
          <w:tcPr>
            <w:tcW w:w="2773" w:type="dxa"/>
          </w:tcPr>
          <w:p w14:paraId="165574A6" w14:textId="6BED3FC0" w:rsidR="00262630" w:rsidRPr="006D4DE5" w:rsidRDefault="00262630" w:rsidP="00262630">
            <w:pPr>
              <w:pStyle w:val="TableParagraph"/>
              <w:jc w:val="center"/>
              <w:rPr>
                <w:rFonts w:ascii="Times New Roman"/>
              </w:rPr>
            </w:pPr>
            <w:proofErr w:type="spellStart"/>
            <w:r w:rsidRPr="00F87720">
              <w:rPr>
                <w:rFonts w:asciiTheme="majorBidi" w:hAnsiTheme="majorBidi" w:cstheme="majorBidi"/>
                <w:b/>
                <w:bCs/>
                <w:spacing w:val="-6"/>
                <w:bdr w:val="none" w:sz="0" w:space="0" w:color="auto" w:frame="1"/>
              </w:rPr>
              <w:t>Qty</w:t>
            </w:r>
            <w:proofErr w:type="spellEnd"/>
          </w:p>
        </w:tc>
      </w:tr>
      <w:tr w:rsidR="00262630" w:rsidRPr="006D4DE5" w14:paraId="25C95843" w14:textId="77777777" w:rsidTr="00262630">
        <w:tc>
          <w:tcPr>
            <w:tcW w:w="2686" w:type="dxa"/>
          </w:tcPr>
          <w:p w14:paraId="058BB007" w14:textId="6D4E7A29" w:rsidR="00262630" w:rsidRDefault="00262630" w:rsidP="00262630">
            <w:pPr>
              <w:pStyle w:val="TableParagraph"/>
              <w:rPr>
                <w:rFonts w:ascii="Times New Roman"/>
              </w:rPr>
            </w:pPr>
            <w:r>
              <w:rPr>
                <w:rFonts w:ascii="Times New Roman" w:hAnsi="Times New Roman"/>
                <w:sz w:val="24"/>
                <w:szCs w:val="24"/>
              </w:rPr>
              <w:t>Type</w:t>
            </w:r>
          </w:p>
        </w:tc>
        <w:tc>
          <w:tcPr>
            <w:tcW w:w="3426" w:type="dxa"/>
          </w:tcPr>
          <w:p w14:paraId="5AEC9DE2" w14:textId="1DFC16D4" w:rsidR="00262630" w:rsidRDefault="00262630" w:rsidP="00262630">
            <w:pPr>
              <w:pStyle w:val="TableParagraph"/>
              <w:rPr>
                <w:rFonts w:ascii="Times New Roman"/>
              </w:rPr>
            </w:pPr>
            <w:r>
              <w:rPr>
                <w:rFonts w:ascii="Times New Roman" w:hAnsi="Times New Roman"/>
                <w:sz w:val="24"/>
                <w:szCs w:val="24"/>
              </w:rPr>
              <w:t>Laptop</w:t>
            </w:r>
          </w:p>
        </w:tc>
        <w:tc>
          <w:tcPr>
            <w:tcW w:w="2773" w:type="dxa"/>
            <w:vMerge w:val="restart"/>
            <w:vAlign w:val="center"/>
          </w:tcPr>
          <w:p w14:paraId="4271E0C9" w14:textId="2E1A22B2" w:rsidR="00262630" w:rsidRPr="00AC3ED3" w:rsidRDefault="00262630" w:rsidP="00262630">
            <w:pPr>
              <w:pStyle w:val="TableParagraph"/>
              <w:jc w:val="center"/>
              <w:rPr>
                <w:rFonts w:ascii="Times New Roman"/>
                <w:b/>
                <w:bCs/>
                <w:sz w:val="24"/>
                <w:szCs w:val="24"/>
              </w:rPr>
            </w:pPr>
            <w:r w:rsidRPr="00AC3ED3">
              <w:rPr>
                <w:rFonts w:ascii="Times New Roman"/>
                <w:b/>
                <w:bCs/>
                <w:sz w:val="24"/>
                <w:szCs w:val="24"/>
              </w:rPr>
              <w:t>0</w:t>
            </w:r>
            <w:r w:rsidR="0083404C">
              <w:rPr>
                <w:rFonts w:ascii="Times New Roman"/>
                <w:b/>
                <w:bCs/>
                <w:sz w:val="24"/>
                <w:szCs w:val="24"/>
              </w:rPr>
              <w:t>1</w:t>
            </w:r>
          </w:p>
        </w:tc>
      </w:tr>
      <w:tr w:rsidR="00262630" w:rsidRPr="006D4DE5" w14:paraId="7DAB749C" w14:textId="77777777" w:rsidTr="00262630">
        <w:tc>
          <w:tcPr>
            <w:tcW w:w="2686" w:type="dxa"/>
          </w:tcPr>
          <w:p w14:paraId="4DC6E671" w14:textId="77777777" w:rsidR="00262630" w:rsidRPr="006D4DE5" w:rsidRDefault="00262630" w:rsidP="00262630">
            <w:pPr>
              <w:pStyle w:val="TableParagraph"/>
              <w:rPr>
                <w:rFonts w:ascii="Times New Roman"/>
              </w:rPr>
            </w:pPr>
            <w:r>
              <w:rPr>
                <w:rFonts w:ascii="Times New Roman"/>
              </w:rPr>
              <w:t>Processor</w:t>
            </w:r>
          </w:p>
        </w:tc>
        <w:tc>
          <w:tcPr>
            <w:tcW w:w="3426" w:type="dxa"/>
          </w:tcPr>
          <w:p w14:paraId="628362BA" w14:textId="77777777" w:rsidR="00262630" w:rsidRPr="006D4DE5" w:rsidRDefault="00262630" w:rsidP="00262630">
            <w:pPr>
              <w:pStyle w:val="TableParagraph"/>
              <w:rPr>
                <w:rFonts w:ascii="Times New Roman"/>
              </w:rPr>
            </w:pPr>
            <w:r>
              <w:rPr>
                <w:rFonts w:ascii="Times New Roman"/>
              </w:rPr>
              <w:t>C</w:t>
            </w:r>
            <w:r w:rsidRPr="006D4DE5">
              <w:rPr>
                <w:rFonts w:ascii="Times New Roman"/>
              </w:rPr>
              <w:t>ore</w:t>
            </w:r>
            <w:r w:rsidRPr="006D4DE5">
              <w:rPr>
                <w:rFonts w:ascii="Times New Roman"/>
                <w:spacing w:val="-1"/>
              </w:rPr>
              <w:t xml:space="preserve"> </w:t>
            </w:r>
            <w:r w:rsidRPr="006D4DE5">
              <w:rPr>
                <w:rFonts w:ascii="Times New Roman"/>
              </w:rPr>
              <w:t>i7,</w:t>
            </w:r>
            <w:r w:rsidRPr="006D4DE5">
              <w:rPr>
                <w:rFonts w:ascii="Times New Roman"/>
                <w:spacing w:val="-3"/>
              </w:rPr>
              <w:t xml:space="preserve"> </w:t>
            </w:r>
            <w:r w:rsidRPr="006D4DE5">
              <w:rPr>
                <w:rFonts w:ascii="Times New Roman"/>
              </w:rPr>
              <w:t>12</w:t>
            </w:r>
            <w:r w:rsidRPr="006D4DE5">
              <w:rPr>
                <w:rFonts w:ascii="Times New Roman"/>
                <w:spacing w:val="-1"/>
              </w:rPr>
              <w:t xml:space="preserve"> </w:t>
            </w:r>
            <w:r w:rsidRPr="006D4DE5">
              <w:rPr>
                <w:rFonts w:ascii="Times New Roman"/>
              </w:rPr>
              <w:t>gen or</w:t>
            </w:r>
            <w:r w:rsidRPr="006D4DE5">
              <w:rPr>
                <w:rFonts w:ascii="Times New Roman"/>
                <w:spacing w:val="-3"/>
              </w:rPr>
              <w:t xml:space="preserve"> </w:t>
            </w:r>
            <w:r w:rsidRPr="006D4DE5">
              <w:rPr>
                <w:rFonts w:ascii="Times New Roman"/>
              </w:rPr>
              <w:t>higher</w:t>
            </w:r>
            <w:r>
              <w:rPr>
                <w:rFonts w:ascii="Times New Roman"/>
              </w:rPr>
              <w:t xml:space="preserve">, </w:t>
            </w:r>
            <w:r w:rsidRPr="006D4DE5">
              <w:rPr>
                <w:rFonts w:ascii="Times New Roman"/>
              </w:rPr>
              <w:t>Intel</w:t>
            </w:r>
            <w:r w:rsidRPr="006D4DE5">
              <w:rPr>
                <w:rFonts w:ascii="Times New Roman"/>
                <w:spacing w:val="-1"/>
              </w:rPr>
              <w:t xml:space="preserve"> </w:t>
            </w:r>
            <w:r w:rsidRPr="006D4DE5">
              <w:rPr>
                <w:rFonts w:ascii="Times New Roman"/>
              </w:rPr>
              <w:t>EVO Technology</w:t>
            </w:r>
            <w:r>
              <w:rPr>
                <w:rFonts w:ascii="Times New Roman"/>
              </w:rPr>
              <w:t xml:space="preserve">, </w:t>
            </w:r>
            <w:r w:rsidRPr="006D4DE5">
              <w:rPr>
                <w:rFonts w:ascii="Times New Roman"/>
              </w:rPr>
              <w:t>Cache 12mb</w:t>
            </w:r>
          </w:p>
        </w:tc>
        <w:tc>
          <w:tcPr>
            <w:tcW w:w="2773" w:type="dxa"/>
            <w:vMerge/>
          </w:tcPr>
          <w:p w14:paraId="656F6611" w14:textId="77777777" w:rsidR="00262630" w:rsidRPr="006D4DE5" w:rsidRDefault="00262630" w:rsidP="00262630">
            <w:pPr>
              <w:pStyle w:val="TableParagraph"/>
              <w:rPr>
                <w:rFonts w:ascii="Times New Roman"/>
              </w:rPr>
            </w:pPr>
          </w:p>
        </w:tc>
      </w:tr>
      <w:tr w:rsidR="00262630" w:rsidRPr="006D4DE5" w14:paraId="290F30B3" w14:textId="77777777" w:rsidTr="00262630">
        <w:tc>
          <w:tcPr>
            <w:tcW w:w="2686" w:type="dxa"/>
          </w:tcPr>
          <w:p w14:paraId="35A58E17" w14:textId="77777777" w:rsidR="00262630" w:rsidRPr="006D4DE5" w:rsidRDefault="00262630" w:rsidP="00262630">
            <w:pPr>
              <w:pStyle w:val="TableParagraph"/>
              <w:rPr>
                <w:rFonts w:ascii="Times New Roman"/>
              </w:rPr>
            </w:pPr>
            <w:r>
              <w:rPr>
                <w:rFonts w:ascii="Times New Roman"/>
              </w:rPr>
              <w:t>RAM</w:t>
            </w:r>
          </w:p>
        </w:tc>
        <w:tc>
          <w:tcPr>
            <w:tcW w:w="3426" w:type="dxa"/>
          </w:tcPr>
          <w:p w14:paraId="2B48E74B" w14:textId="77777777" w:rsidR="00262630" w:rsidRPr="006D4DE5" w:rsidRDefault="00262630" w:rsidP="00262630">
            <w:pPr>
              <w:pStyle w:val="TableParagraph"/>
              <w:rPr>
                <w:rFonts w:ascii="Times New Roman"/>
                <w:spacing w:val="1"/>
              </w:rPr>
            </w:pPr>
            <w:r w:rsidRPr="006D4DE5">
              <w:rPr>
                <w:rFonts w:ascii="Times New Roman"/>
              </w:rPr>
              <w:t>8GB (1 x 8GB)</w:t>
            </w:r>
            <w:r w:rsidRPr="006D4DE5">
              <w:rPr>
                <w:rFonts w:ascii="Times New Roman"/>
                <w:spacing w:val="1"/>
              </w:rPr>
              <w:t xml:space="preserve"> </w:t>
            </w:r>
          </w:p>
        </w:tc>
        <w:tc>
          <w:tcPr>
            <w:tcW w:w="2773" w:type="dxa"/>
            <w:vMerge/>
          </w:tcPr>
          <w:p w14:paraId="26DDE10B" w14:textId="77777777" w:rsidR="00262630" w:rsidRPr="006D4DE5" w:rsidRDefault="00262630" w:rsidP="00262630">
            <w:pPr>
              <w:pStyle w:val="TableParagraph"/>
              <w:rPr>
                <w:rFonts w:ascii="Times New Roman"/>
              </w:rPr>
            </w:pPr>
          </w:p>
        </w:tc>
      </w:tr>
      <w:tr w:rsidR="00262630" w:rsidRPr="006D4DE5" w14:paraId="2B36C9A2" w14:textId="77777777" w:rsidTr="00262630">
        <w:tc>
          <w:tcPr>
            <w:tcW w:w="2686" w:type="dxa"/>
          </w:tcPr>
          <w:p w14:paraId="46CC045D" w14:textId="77777777" w:rsidR="00262630" w:rsidRPr="006D4DE5" w:rsidRDefault="00262630" w:rsidP="00262630">
            <w:pPr>
              <w:pStyle w:val="TableParagraph"/>
              <w:rPr>
                <w:rFonts w:ascii="Times New Roman"/>
              </w:rPr>
            </w:pPr>
            <w:r>
              <w:rPr>
                <w:rFonts w:ascii="Times New Roman"/>
              </w:rPr>
              <w:t>Hard Disk</w:t>
            </w:r>
          </w:p>
        </w:tc>
        <w:tc>
          <w:tcPr>
            <w:tcW w:w="3426" w:type="dxa"/>
          </w:tcPr>
          <w:p w14:paraId="1BD04C9D" w14:textId="77777777" w:rsidR="00262630" w:rsidRPr="006D4DE5" w:rsidRDefault="00262630" w:rsidP="00262630">
            <w:pPr>
              <w:pStyle w:val="TableParagraph"/>
              <w:rPr>
                <w:rFonts w:ascii="Times New Roman"/>
                <w:spacing w:val="-1"/>
              </w:rPr>
            </w:pPr>
            <w:r w:rsidRPr="006D4DE5">
              <w:rPr>
                <w:rFonts w:ascii="Times New Roman"/>
              </w:rPr>
              <w:t>512GB  SSD</w:t>
            </w:r>
            <w:r w:rsidRPr="006D4DE5">
              <w:rPr>
                <w:rFonts w:ascii="Times New Roman"/>
                <w:spacing w:val="-1"/>
              </w:rPr>
              <w:t xml:space="preserve"> </w:t>
            </w:r>
          </w:p>
        </w:tc>
        <w:tc>
          <w:tcPr>
            <w:tcW w:w="2773" w:type="dxa"/>
            <w:vMerge/>
          </w:tcPr>
          <w:p w14:paraId="2117DAEF" w14:textId="77777777" w:rsidR="00262630" w:rsidRPr="006D4DE5" w:rsidRDefault="00262630" w:rsidP="00262630">
            <w:pPr>
              <w:pStyle w:val="TableParagraph"/>
              <w:rPr>
                <w:rFonts w:ascii="Times New Roman"/>
              </w:rPr>
            </w:pPr>
          </w:p>
        </w:tc>
      </w:tr>
      <w:tr w:rsidR="00262630" w:rsidRPr="006D4DE5" w14:paraId="41940BA2" w14:textId="77777777" w:rsidTr="00262630">
        <w:tc>
          <w:tcPr>
            <w:tcW w:w="2686" w:type="dxa"/>
          </w:tcPr>
          <w:p w14:paraId="6FE21847" w14:textId="77777777" w:rsidR="00262630" w:rsidRPr="006D4DE5" w:rsidRDefault="00262630" w:rsidP="00262630">
            <w:pPr>
              <w:pStyle w:val="TableParagraph"/>
              <w:rPr>
                <w:rFonts w:ascii="Times New Roman"/>
              </w:rPr>
            </w:pPr>
            <w:r>
              <w:rPr>
                <w:rFonts w:ascii="Times New Roman"/>
              </w:rPr>
              <w:t>Screen</w:t>
            </w:r>
          </w:p>
        </w:tc>
        <w:tc>
          <w:tcPr>
            <w:tcW w:w="3426" w:type="dxa"/>
          </w:tcPr>
          <w:p w14:paraId="4FCA401F" w14:textId="77777777" w:rsidR="00262630" w:rsidRPr="006D4DE5" w:rsidRDefault="00262630" w:rsidP="00262630">
            <w:pPr>
              <w:pStyle w:val="TableParagraph"/>
              <w:rPr>
                <w:rFonts w:ascii="Times New Roman"/>
              </w:rPr>
            </w:pPr>
            <w:r w:rsidRPr="006D4DE5">
              <w:rPr>
                <w:rFonts w:ascii="Times New Roman"/>
              </w:rPr>
              <w:t>14</w:t>
            </w:r>
            <w:r w:rsidRPr="006D4DE5">
              <w:rPr>
                <w:rFonts w:ascii="Times New Roman"/>
              </w:rPr>
              <w:t>”</w:t>
            </w:r>
            <w:r w:rsidRPr="006D4DE5">
              <w:rPr>
                <w:rFonts w:ascii="Times New Roman"/>
              </w:rPr>
              <w:t xml:space="preserve"> to 15.6"</w:t>
            </w:r>
            <w:r w:rsidRPr="006D4DE5">
              <w:rPr>
                <w:rFonts w:ascii="Times New Roman"/>
                <w:spacing w:val="-8"/>
              </w:rPr>
              <w:t xml:space="preserve"> </w:t>
            </w:r>
          </w:p>
        </w:tc>
        <w:tc>
          <w:tcPr>
            <w:tcW w:w="2773" w:type="dxa"/>
            <w:vMerge/>
          </w:tcPr>
          <w:p w14:paraId="1D0AC77F" w14:textId="77777777" w:rsidR="00262630" w:rsidRPr="006D4DE5" w:rsidRDefault="00262630" w:rsidP="00262630">
            <w:pPr>
              <w:pStyle w:val="TableParagraph"/>
              <w:rPr>
                <w:rFonts w:ascii="Times New Roman"/>
              </w:rPr>
            </w:pPr>
          </w:p>
        </w:tc>
      </w:tr>
      <w:tr w:rsidR="00262630" w:rsidRPr="006D4DE5" w14:paraId="4F0F3DAC" w14:textId="77777777" w:rsidTr="00262630">
        <w:tc>
          <w:tcPr>
            <w:tcW w:w="2686" w:type="dxa"/>
          </w:tcPr>
          <w:p w14:paraId="678F1E0A" w14:textId="77777777" w:rsidR="00262630" w:rsidRPr="006D4DE5" w:rsidRDefault="00262630" w:rsidP="00262630">
            <w:pPr>
              <w:outlineLvl w:val="2"/>
            </w:pPr>
            <w:r>
              <w:t>Operating System</w:t>
            </w:r>
          </w:p>
        </w:tc>
        <w:tc>
          <w:tcPr>
            <w:tcW w:w="3426" w:type="dxa"/>
          </w:tcPr>
          <w:p w14:paraId="78805DD1" w14:textId="77777777" w:rsidR="00262630" w:rsidRPr="006D4DE5" w:rsidRDefault="00262630" w:rsidP="00262630">
            <w:pPr>
              <w:outlineLvl w:val="2"/>
            </w:pPr>
            <w:r w:rsidRPr="006D4DE5">
              <w:t>Licensed 64 bit Windows 11 Pro (latest Service pack).</w:t>
            </w:r>
            <w:r w:rsidRPr="006D4DE5">
              <w:rPr>
                <w:spacing w:val="-2"/>
              </w:rPr>
              <w:t xml:space="preserve"> </w:t>
            </w:r>
            <w:r w:rsidRPr="006D4DE5">
              <w:t>The</w:t>
            </w:r>
            <w:r w:rsidRPr="006D4DE5">
              <w:rPr>
                <w:spacing w:val="-1"/>
              </w:rPr>
              <w:t xml:space="preserve"> </w:t>
            </w:r>
            <w:r w:rsidRPr="006D4DE5">
              <w:t>OS</w:t>
            </w:r>
            <w:r w:rsidRPr="006D4DE5">
              <w:rPr>
                <w:spacing w:val="-3"/>
              </w:rPr>
              <w:t xml:space="preserve"> </w:t>
            </w:r>
            <w:r w:rsidRPr="006D4DE5">
              <w:t>specified must</w:t>
            </w:r>
            <w:r w:rsidRPr="006D4DE5">
              <w:rPr>
                <w:spacing w:val="-3"/>
              </w:rPr>
              <w:t xml:space="preserve"> </w:t>
            </w:r>
            <w:r w:rsidRPr="006D4DE5">
              <w:t>be</w:t>
            </w:r>
            <w:r w:rsidRPr="006D4DE5">
              <w:rPr>
                <w:spacing w:val="-1"/>
              </w:rPr>
              <w:t xml:space="preserve"> </w:t>
            </w:r>
            <w:r w:rsidRPr="006D4DE5">
              <w:t>made</w:t>
            </w:r>
            <w:r w:rsidRPr="006D4DE5">
              <w:rPr>
                <w:spacing w:val="-47"/>
              </w:rPr>
              <w:t xml:space="preserve"> </w:t>
            </w:r>
            <w:r w:rsidRPr="006D4DE5">
              <w:t>available with media, documentation and</w:t>
            </w:r>
            <w:r w:rsidRPr="006D4DE5">
              <w:rPr>
                <w:spacing w:val="1"/>
              </w:rPr>
              <w:t xml:space="preserve"> </w:t>
            </w:r>
            <w:r w:rsidRPr="006D4DE5">
              <w:t>certificate</w:t>
            </w:r>
            <w:r w:rsidRPr="006D4DE5">
              <w:rPr>
                <w:spacing w:val="-1"/>
              </w:rPr>
              <w:t xml:space="preserve"> </w:t>
            </w:r>
            <w:r w:rsidRPr="006D4DE5">
              <w:t>of</w:t>
            </w:r>
            <w:r w:rsidRPr="006D4DE5">
              <w:rPr>
                <w:spacing w:val="-1"/>
              </w:rPr>
              <w:t xml:space="preserve"> </w:t>
            </w:r>
            <w:r w:rsidRPr="006D4DE5">
              <w:t>authenticity from</w:t>
            </w:r>
            <w:r w:rsidRPr="006D4DE5">
              <w:rPr>
                <w:spacing w:val="-3"/>
              </w:rPr>
              <w:t xml:space="preserve"> </w:t>
            </w:r>
            <w:r w:rsidRPr="006D4DE5">
              <w:t xml:space="preserve">OEM. </w:t>
            </w:r>
          </w:p>
        </w:tc>
        <w:tc>
          <w:tcPr>
            <w:tcW w:w="2773" w:type="dxa"/>
            <w:vMerge/>
          </w:tcPr>
          <w:p w14:paraId="6F9C0240" w14:textId="77777777" w:rsidR="00262630" w:rsidRPr="006D4DE5" w:rsidRDefault="00262630" w:rsidP="00262630">
            <w:pPr>
              <w:outlineLvl w:val="2"/>
            </w:pPr>
          </w:p>
        </w:tc>
      </w:tr>
      <w:tr w:rsidR="00262630" w:rsidRPr="006D4DE5" w14:paraId="4B89B130" w14:textId="77777777" w:rsidTr="00262630">
        <w:tc>
          <w:tcPr>
            <w:tcW w:w="2686" w:type="dxa"/>
          </w:tcPr>
          <w:p w14:paraId="16BDC308" w14:textId="77777777" w:rsidR="00262630" w:rsidRPr="006D4DE5" w:rsidRDefault="00262630" w:rsidP="00262630">
            <w:pPr>
              <w:outlineLvl w:val="2"/>
            </w:pPr>
            <w:r>
              <w:lastRenderedPageBreak/>
              <w:t>HDMI Port</w:t>
            </w:r>
          </w:p>
        </w:tc>
        <w:tc>
          <w:tcPr>
            <w:tcW w:w="3426" w:type="dxa"/>
          </w:tcPr>
          <w:p w14:paraId="08EFD1B1" w14:textId="77777777" w:rsidR="00262630" w:rsidRPr="006D4DE5" w:rsidRDefault="00262630" w:rsidP="00262630">
            <w:pPr>
              <w:outlineLvl w:val="2"/>
              <w:rPr>
                <w:spacing w:val="-3"/>
              </w:rPr>
            </w:pPr>
            <w:r>
              <w:t>Yes</w:t>
            </w:r>
            <w:r w:rsidRPr="006D4DE5">
              <w:rPr>
                <w:spacing w:val="-3"/>
              </w:rPr>
              <w:t xml:space="preserve"> </w:t>
            </w:r>
          </w:p>
        </w:tc>
        <w:tc>
          <w:tcPr>
            <w:tcW w:w="2773" w:type="dxa"/>
            <w:vMerge/>
          </w:tcPr>
          <w:p w14:paraId="734C2739" w14:textId="77777777" w:rsidR="00262630" w:rsidRPr="006D4DE5" w:rsidRDefault="00262630" w:rsidP="00262630">
            <w:pPr>
              <w:outlineLvl w:val="2"/>
            </w:pPr>
          </w:p>
        </w:tc>
      </w:tr>
      <w:tr w:rsidR="00262630" w:rsidRPr="006D4DE5" w14:paraId="1C03507E" w14:textId="77777777" w:rsidTr="00262630">
        <w:tc>
          <w:tcPr>
            <w:tcW w:w="2686" w:type="dxa"/>
          </w:tcPr>
          <w:p w14:paraId="7C5F6576" w14:textId="77777777" w:rsidR="00262630" w:rsidRPr="006D4DE5" w:rsidRDefault="00262630" w:rsidP="00262630">
            <w:pPr>
              <w:outlineLvl w:val="2"/>
            </w:pPr>
            <w:r>
              <w:lastRenderedPageBreak/>
              <w:t>Camera</w:t>
            </w:r>
          </w:p>
        </w:tc>
        <w:tc>
          <w:tcPr>
            <w:tcW w:w="3426" w:type="dxa"/>
          </w:tcPr>
          <w:p w14:paraId="72C456B3" w14:textId="77777777" w:rsidR="00262630" w:rsidRPr="006D4DE5" w:rsidRDefault="00262630" w:rsidP="00262630">
            <w:pPr>
              <w:outlineLvl w:val="2"/>
              <w:rPr>
                <w:spacing w:val="-1"/>
              </w:rPr>
            </w:pPr>
            <w:r>
              <w:rPr>
                <w:spacing w:val="-1"/>
              </w:rPr>
              <w:t>Built-in</w:t>
            </w:r>
          </w:p>
        </w:tc>
        <w:tc>
          <w:tcPr>
            <w:tcW w:w="2773" w:type="dxa"/>
            <w:vMerge/>
          </w:tcPr>
          <w:p w14:paraId="713F1486" w14:textId="77777777" w:rsidR="00262630" w:rsidRPr="006D4DE5" w:rsidRDefault="00262630" w:rsidP="00262630">
            <w:pPr>
              <w:outlineLvl w:val="2"/>
            </w:pPr>
          </w:p>
        </w:tc>
      </w:tr>
      <w:tr w:rsidR="00262630" w:rsidRPr="006D4DE5" w14:paraId="3200E415" w14:textId="77777777" w:rsidTr="00262630">
        <w:tc>
          <w:tcPr>
            <w:tcW w:w="2686" w:type="dxa"/>
          </w:tcPr>
          <w:p w14:paraId="4633B655" w14:textId="77777777" w:rsidR="00262630" w:rsidRPr="006D4DE5" w:rsidRDefault="00262630" w:rsidP="00262630">
            <w:pPr>
              <w:outlineLvl w:val="2"/>
            </w:pPr>
            <w:r w:rsidRPr="006D4DE5">
              <w:t>Network</w:t>
            </w:r>
            <w:r w:rsidRPr="006D4DE5">
              <w:rPr>
                <w:spacing w:val="-2"/>
              </w:rPr>
              <w:t xml:space="preserve"> </w:t>
            </w:r>
            <w:r w:rsidRPr="006D4DE5">
              <w:t>Port</w:t>
            </w:r>
          </w:p>
        </w:tc>
        <w:tc>
          <w:tcPr>
            <w:tcW w:w="3426" w:type="dxa"/>
          </w:tcPr>
          <w:p w14:paraId="48E6BC6F" w14:textId="77777777" w:rsidR="00262630" w:rsidRPr="006D4DE5" w:rsidRDefault="00262630" w:rsidP="00262630">
            <w:pPr>
              <w:outlineLvl w:val="2"/>
              <w:rPr>
                <w:spacing w:val="-2"/>
              </w:rPr>
            </w:pPr>
            <w:r>
              <w:rPr>
                <w:spacing w:val="-2"/>
              </w:rPr>
              <w:t>Gigabit</w:t>
            </w:r>
          </w:p>
        </w:tc>
        <w:tc>
          <w:tcPr>
            <w:tcW w:w="2773" w:type="dxa"/>
            <w:vMerge/>
          </w:tcPr>
          <w:p w14:paraId="56D7DB32" w14:textId="77777777" w:rsidR="00262630" w:rsidRPr="006D4DE5" w:rsidRDefault="00262630" w:rsidP="00262630">
            <w:pPr>
              <w:outlineLvl w:val="2"/>
            </w:pPr>
          </w:p>
        </w:tc>
      </w:tr>
      <w:tr w:rsidR="00262630" w:rsidRPr="006D4DE5" w14:paraId="46217E20" w14:textId="77777777" w:rsidTr="00262630">
        <w:tc>
          <w:tcPr>
            <w:tcW w:w="2686" w:type="dxa"/>
          </w:tcPr>
          <w:p w14:paraId="673AC814" w14:textId="77777777" w:rsidR="00262630" w:rsidRPr="006D4DE5" w:rsidRDefault="00262630" w:rsidP="00262630">
            <w:pPr>
              <w:outlineLvl w:val="2"/>
            </w:pPr>
            <w:r>
              <w:t>Wireless</w:t>
            </w:r>
          </w:p>
        </w:tc>
        <w:tc>
          <w:tcPr>
            <w:tcW w:w="3426" w:type="dxa"/>
          </w:tcPr>
          <w:p w14:paraId="551A87EC" w14:textId="77777777" w:rsidR="00262630" w:rsidRPr="006D4DE5" w:rsidRDefault="00262630" w:rsidP="00262630">
            <w:pPr>
              <w:outlineLvl w:val="2"/>
            </w:pPr>
            <w:r w:rsidRPr="006D4DE5">
              <w:t>802.11</w:t>
            </w:r>
            <w:r w:rsidRPr="006D4DE5">
              <w:rPr>
                <w:spacing w:val="-47"/>
              </w:rPr>
              <w:t xml:space="preserve"> </w:t>
            </w:r>
            <w:r w:rsidRPr="006D4DE5">
              <w:t>ac</w:t>
            </w:r>
          </w:p>
        </w:tc>
        <w:tc>
          <w:tcPr>
            <w:tcW w:w="2773" w:type="dxa"/>
            <w:vMerge/>
          </w:tcPr>
          <w:p w14:paraId="75DD4EB5" w14:textId="77777777" w:rsidR="00262630" w:rsidRPr="006D4DE5" w:rsidRDefault="00262630" w:rsidP="00262630">
            <w:pPr>
              <w:outlineLvl w:val="2"/>
            </w:pPr>
          </w:p>
        </w:tc>
      </w:tr>
      <w:tr w:rsidR="00262630" w:rsidRPr="006D4DE5" w14:paraId="5BB6E1F0" w14:textId="77777777" w:rsidTr="00262630">
        <w:tc>
          <w:tcPr>
            <w:tcW w:w="2686" w:type="dxa"/>
          </w:tcPr>
          <w:p w14:paraId="0DF05B95" w14:textId="77777777" w:rsidR="00262630" w:rsidRPr="006D4DE5" w:rsidRDefault="00262630" w:rsidP="00262630">
            <w:pPr>
              <w:outlineLvl w:val="2"/>
            </w:pPr>
            <w:r>
              <w:t>Bluetooth</w:t>
            </w:r>
          </w:p>
        </w:tc>
        <w:tc>
          <w:tcPr>
            <w:tcW w:w="3426" w:type="dxa"/>
          </w:tcPr>
          <w:p w14:paraId="58F62151" w14:textId="77777777" w:rsidR="00262630" w:rsidRPr="006D4DE5" w:rsidRDefault="00262630" w:rsidP="00262630">
            <w:pPr>
              <w:outlineLvl w:val="2"/>
            </w:pPr>
            <w:r w:rsidRPr="006D4DE5">
              <w:t>4.2</w:t>
            </w:r>
          </w:p>
        </w:tc>
        <w:tc>
          <w:tcPr>
            <w:tcW w:w="2773" w:type="dxa"/>
            <w:vMerge/>
          </w:tcPr>
          <w:p w14:paraId="7569177C" w14:textId="77777777" w:rsidR="00262630" w:rsidRPr="006D4DE5" w:rsidRDefault="00262630" w:rsidP="00262630">
            <w:pPr>
              <w:outlineLvl w:val="2"/>
            </w:pPr>
          </w:p>
        </w:tc>
      </w:tr>
      <w:tr w:rsidR="00262630" w:rsidRPr="006D4DE5" w14:paraId="51578378" w14:textId="77777777" w:rsidTr="00262630">
        <w:tc>
          <w:tcPr>
            <w:tcW w:w="2686" w:type="dxa"/>
          </w:tcPr>
          <w:p w14:paraId="120691A0" w14:textId="77777777" w:rsidR="00262630" w:rsidRPr="006D4DE5" w:rsidRDefault="00262630" w:rsidP="00262630">
            <w:pPr>
              <w:outlineLvl w:val="2"/>
            </w:pPr>
            <w:r>
              <w:t>Keyboard</w:t>
            </w:r>
          </w:p>
        </w:tc>
        <w:tc>
          <w:tcPr>
            <w:tcW w:w="3426" w:type="dxa"/>
          </w:tcPr>
          <w:p w14:paraId="210D6E02" w14:textId="77777777" w:rsidR="00262630" w:rsidRPr="006D4DE5" w:rsidRDefault="00262630" w:rsidP="00262630">
            <w:pPr>
              <w:outlineLvl w:val="2"/>
              <w:rPr>
                <w:spacing w:val="1"/>
              </w:rPr>
            </w:pPr>
            <w:r w:rsidRPr="006D4DE5">
              <w:t>Keyboard With backlight,</w:t>
            </w:r>
            <w:r w:rsidRPr="006D4DE5">
              <w:rPr>
                <w:spacing w:val="1"/>
              </w:rPr>
              <w:t xml:space="preserve"> </w:t>
            </w:r>
          </w:p>
        </w:tc>
        <w:tc>
          <w:tcPr>
            <w:tcW w:w="2773" w:type="dxa"/>
            <w:vMerge/>
          </w:tcPr>
          <w:p w14:paraId="1B421620" w14:textId="77777777" w:rsidR="00262630" w:rsidRPr="006D4DE5" w:rsidRDefault="00262630" w:rsidP="00262630">
            <w:pPr>
              <w:outlineLvl w:val="2"/>
            </w:pPr>
          </w:p>
        </w:tc>
      </w:tr>
      <w:tr w:rsidR="00262630" w:rsidRPr="006D4DE5" w14:paraId="0FBE694B" w14:textId="77777777" w:rsidTr="00262630">
        <w:tc>
          <w:tcPr>
            <w:tcW w:w="2686" w:type="dxa"/>
          </w:tcPr>
          <w:p w14:paraId="255B7520" w14:textId="77777777" w:rsidR="00262630" w:rsidRPr="006D4DE5" w:rsidRDefault="00262630" w:rsidP="00262630">
            <w:pPr>
              <w:outlineLvl w:val="2"/>
            </w:pPr>
            <w:r>
              <w:t>Graphic Card</w:t>
            </w:r>
          </w:p>
        </w:tc>
        <w:tc>
          <w:tcPr>
            <w:tcW w:w="3426" w:type="dxa"/>
          </w:tcPr>
          <w:p w14:paraId="40A920FF" w14:textId="77777777" w:rsidR="00262630" w:rsidRPr="006D4DE5" w:rsidRDefault="00262630" w:rsidP="00262630">
            <w:pPr>
              <w:outlineLvl w:val="2"/>
            </w:pPr>
            <w:r w:rsidRPr="006D4DE5">
              <w:t xml:space="preserve">Card Built-in </w:t>
            </w:r>
          </w:p>
        </w:tc>
        <w:tc>
          <w:tcPr>
            <w:tcW w:w="2773" w:type="dxa"/>
            <w:vMerge/>
          </w:tcPr>
          <w:p w14:paraId="33639E58" w14:textId="77777777" w:rsidR="00262630" w:rsidRPr="006D4DE5" w:rsidRDefault="00262630" w:rsidP="00262630">
            <w:pPr>
              <w:outlineLvl w:val="2"/>
            </w:pPr>
          </w:p>
        </w:tc>
      </w:tr>
      <w:tr w:rsidR="00262630" w:rsidRPr="006D4DE5" w14:paraId="2280AE98" w14:textId="77777777" w:rsidTr="00262630">
        <w:tc>
          <w:tcPr>
            <w:tcW w:w="2686" w:type="dxa"/>
          </w:tcPr>
          <w:p w14:paraId="16DA1520" w14:textId="77777777" w:rsidR="00262630" w:rsidRPr="006D4DE5" w:rsidRDefault="00262630" w:rsidP="00262630">
            <w:pPr>
              <w:outlineLvl w:val="2"/>
            </w:pPr>
            <w:r w:rsidRPr="006D4DE5">
              <w:t>Laptop Bag</w:t>
            </w:r>
          </w:p>
        </w:tc>
        <w:tc>
          <w:tcPr>
            <w:tcW w:w="3426" w:type="dxa"/>
          </w:tcPr>
          <w:p w14:paraId="47692CEA" w14:textId="77777777" w:rsidR="00262630" w:rsidRPr="006D4DE5" w:rsidRDefault="00262630" w:rsidP="00262630">
            <w:pPr>
              <w:outlineLvl w:val="2"/>
            </w:pPr>
            <w:r>
              <w:t>Yes</w:t>
            </w:r>
          </w:p>
        </w:tc>
        <w:tc>
          <w:tcPr>
            <w:tcW w:w="2773" w:type="dxa"/>
            <w:vMerge/>
          </w:tcPr>
          <w:p w14:paraId="28ECE101" w14:textId="77777777" w:rsidR="00262630" w:rsidRPr="006D4DE5" w:rsidRDefault="00262630" w:rsidP="00262630">
            <w:pPr>
              <w:outlineLvl w:val="2"/>
            </w:pPr>
          </w:p>
        </w:tc>
      </w:tr>
      <w:tr w:rsidR="00262630" w:rsidRPr="006D4DE5" w14:paraId="2B8AA533" w14:textId="77777777" w:rsidTr="00262630">
        <w:tc>
          <w:tcPr>
            <w:tcW w:w="2686" w:type="dxa"/>
          </w:tcPr>
          <w:p w14:paraId="3DB6BEC8" w14:textId="77777777" w:rsidR="00262630" w:rsidRPr="006D4DE5" w:rsidRDefault="00262630" w:rsidP="00262630">
            <w:pPr>
              <w:outlineLvl w:val="2"/>
            </w:pPr>
            <w:r>
              <w:t>Warranty</w:t>
            </w:r>
          </w:p>
        </w:tc>
        <w:tc>
          <w:tcPr>
            <w:tcW w:w="3426" w:type="dxa"/>
          </w:tcPr>
          <w:p w14:paraId="26C1D606" w14:textId="77777777" w:rsidR="00262630" w:rsidRPr="006D4DE5" w:rsidRDefault="00262630" w:rsidP="00262630">
            <w:pPr>
              <w:outlineLvl w:val="2"/>
              <w:rPr>
                <w:rFonts w:asciiTheme="majorBidi" w:hAnsiTheme="majorBidi" w:cstheme="majorBidi"/>
                <w:color w:val="000000"/>
              </w:rPr>
            </w:pPr>
            <w:r w:rsidRPr="006D4DE5">
              <w:t>Three</w:t>
            </w:r>
            <w:r w:rsidRPr="006D4DE5">
              <w:rPr>
                <w:spacing w:val="1"/>
              </w:rPr>
              <w:t xml:space="preserve"> </w:t>
            </w:r>
            <w:r w:rsidRPr="006D4DE5">
              <w:t>years</w:t>
            </w:r>
            <w:r w:rsidRPr="006D4DE5">
              <w:rPr>
                <w:spacing w:val="-2"/>
              </w:rPr>
              <w:t xml:space="preserve"> </w:t>
            </w:r>
            <w:r w:rsidRPr="006D4DE5">
              <w:t>on site comprehensive</w:t>
            </w:r>
            <w:r w:rsidRPr="006D4DE5">
              <w:rPr>
                <w:spacing w:val="-1"/>
              </w:rPr>
              <w:t xml:space="preserve"> </w:t>
            </w:r>
            <w:r w:rsidRPr="006D4DE5">
              <w:t>warranty.</w:t>
            </w:r>
          </w:p>
        </w:tc>
        <w:tc>
          <w:tcPr>
            <w:tcW w:w="2773" w:type="dxa"/>
            <w:vMerge/>
          </w:tcPr>
          <w:p w14:paraId="753C7613" w14:textId="77777777" w:rsidR="00262630" w:rsidRPr="006D4DE5" w:rsidRDefault="00262630" w:rsidP="00262630">
            <w:pPr>
              <w:outlineLvl w:val="2"/>
            </w:pPr>
          </w:p>
        </w:tc>
      </w:tr>
    </w:tbl>
    <w:p w14:paraId="0BD33834" w14:textId="411FD5EB" w:rsidR="00262630" w:rsidRDefault="00262630" w:rsidP="00F73FA4">
      <w:pPr>
        <w:rPr>
          <w:b/>
          <w:bCs/>
          <w:lang w:eastAsia="en-US"/>
        </w:rPr>
      </w:pPr>
    </w:p>
    <w:p w14:paraId="7D5E6698" w14:textId="2992C756" w:rsidR="00262630" w:rsidRDefault="00262630" w:rsidP="00F73FA4">
      <w:pPr>
        <w:rPr>
          <w:b/>
          <w:bCs/>
          <w:lang w:eastAsia="en-US"/>
        </w:rPr>
      </w:pPr>
    </w:p>
    <w:p w14:paraId="6C6277AE" w14:textId="77777777" w:rsidR="00F73FA4" w:rsidRDefault="00F73FA4" w:rsidP="00971074">
      <w:pPr>
        <w:rPr>
          <w:highlight w:val="yellow"/>
          <w:lang w:eastAsia="en-US"/>
        </w:rPr>
      </w:pPr>
    </w:p>
    <w:p w14:paraId="3A10F91C" w14:textId="6058AF47" w:rsidR="00934724" w:rsidRDefault="00AB060E" w:rsidP="00803A5F">
      <w:pPr>
        <w:pStyle w:val="Heading1"/>
        <w:numPr>
          <w:ilvl w:val="0"/>
          <w:numId w:val="8"/>
        </w:numPr>
        <w:tabs>
          <w:tab w:val="left" w:pos="851"/>
        </w:tabs>
        <w:spacing w:before="0"/>
        <w:jc w:val="both"/>
        <w:rPr>
          <w:rFonts w:ascii="Times New Roman" w:hAnsi="Times New Roman" w:cs="Times New Roman"/>
        </w:rPr>
      </w:pPr>
      <w:bookmarkStart w:id="91" w:name="_Toc163415830"/>
      <w:bookmarkStart w:id="92" w:name="_Hlk163415857"/>
      <w:r w:rsidRPr="00861851">
        <w:rPr>
          <w:rFonts w:ascii="Times New Roman" w:hAnsi="Times New Roman" w:cs="Times New Roman"/>
        </w:rPr>
        <w:t>Evaluation</w:t>
      </w:r>
      <w:r w:rsidRPr="00A92C61">
        <w:rPr>
          <w:rFonts w:ascii="Times New Roman" w:hAnsi="Times New Roman" w:cs="Times New Roman"/>
        </w:rPr>
        <w:t xml:space="preserve"> Proces</w:t>
      </w:r>
      <w:r w:rsidR="00934724">
        <w:rPr>
          <w:rFonts w:ascii="Times New Roman" w:hAnsi="Times New Roman" w:cs="Times New Roman"/>
        </w:rPr>
        <w:t>s</w:t>
      </w:r>
      <w:r w:rsidR="00C70DC9">
        <w:rPr>
          <w:rFonts w:ascii="Times New Roman" w:hAnsi="Times New Roman" w:cs="Times New Roman"/>
        </w:rPr>
        <w:t>:</w:t>
      </w:r>
      <w:bookmarkEnd w:id="91"/>
    </w:p>
    <w:p w14:paraId="768930F4" w14:textId="079850DB" w:rsidR="000F1802" w:rsidRPr="0025172C" w:rsidRDefault="00934724" w:rsidP="00803A5F">
      <w:pPr>
        <w:pStyle w:val="Heading2"/>
        <w:numPr>
          <w:ilvl w:val="1"/>
          <w:numId w:val="8"/>
        </w:numPr>
        <w:tabs>
          <w:tab w:val="left" w:pos="1080"/>
        </w:tabs>
        <w:spacing w:before="0"/>
        <w:jc w:val="both"/>
        <w:rPr>
          <w:rFonts w:ascii="Times New Roman" w:eastAsiaTheme="minorHAnsi" w:hAnsi="Times New Roman" w:cs="Times New Roman"/>
          <w:sz w:val="28"/>
          <w:szCs w:val="28"/>
        </w:rPr>
      </w:pPr>
      <w:bookmarkStart w:id="93" w:name="_Toc163415831"/>
      <w:r w:rsidRPr="0025172C">
        <w:rPr>
          <w:rFonts w:ascii="Times New Roman" w:eastAsiaTheme="minorHAnsi" w:hAnsi="Times New Roman" w:cs="Times New Roman"/>
          <w:sz w:val="28"/>
          <w:szCs w:val="28"/>
        </w:rPr>
        <w:t>Eligibility</w:t>
      </w:r>
      <w:bookmarkEnd w:id="93"/>
    </w:p>
    <w:p w14:paraId="10936F64" w14:textId="10BEA153" w:rsidR="00AB060E" w:rsidRDefault="00AB060E" w:rsidP="00E569D0">
      <w:pPr>
        <w:ind w:left="360" w:right="-424"/>
        <w:jc w:val="both"/>
        <w:rPr>
          <w:color w:val="000000"/>
          <w:sz w:val="22"/>
          <w:szCs w:val="22"/>
        </w:rPr>
      </w:pPr>
      <w:r w:rsidRPr="007135A4">
        <w:rPr>
          <w:color w:val="000000"/>
          <w:sz w:val="22"/>
          <w:szCs w:val="22"/>
        </w:rPr>
        <w:t xml:space="preserve">Below is the criterion for the eligibility of the interested Bidders. </w:t>
      </w:r>
      <w:r w:rsidRPr="00A329E6">
        <w:rPr>
          <w:color w:val="000000"/>
          <w:sz w:val="22"/>
          <w:szCs w:val="22"/>
          <w:u w:val="single"/>
        </w:rPr>
        <w:t xml:space="preserve">These are all mandatory requirements and failing to comply </w:t>
      </w:r>
      <w:r w:rsidR="00F46636" w:rsidRPr="00A329E6">
        <w:rPr>
          <w:color w:val="000000"/>
          <w:sz w:val="22"/>
          <w:szCs w:val="22"/>
          <w:u w:val="single"/>
        </w:rPr>
        <w:t xml:space="preserve">with any of them </w:t>
      </w:r>
      <w:r w:rsidRPr="00A329E6">
        <w:rPr>
          <w:color w:val="000000"/>
          <w:sz w:val="22"/>
          <w:szCs w:val="22"/>
          <w:u w:val="single"/>
        </w:rPr>
        <w:t xml:space="preserve">will </w:t>
      </w:r>
      <w:r w:rsidR="00625722" w:rsidRPr="00A329E6">
        <w:rPr>
          <w:color w:val="000000"/>
          <w:sz w:val="22"/>
          <w:szCs w:val="22"/>
          <w:u w:val="single"/>
        </w:rPr>
        <w:t>result in</w:t>
      </w:r>
      <w:r w:rsidRPr="00A329E6">
        <w:rPr>
          <w:color w:val="000000"/>
          <w:sz w:val="22"/>
          <w:szCs w:val="22"/>
          <w:u w:val="single"/>
        </w:rPr>
        <w:t xml:space="preserve"> ineligibility for further evaluation</w:t>
      </w:r>
      <w:r w:rsidRPr="007135A4">
        <w:rPr>
          <w:color w:val="000000"/>
          <w:sz w:val="22"/>
          <w:szCs w:val="22"/>
        </w:rPr>
        <w:t>. Please ensure complete and valid documentary evidences are provided</w:t>
      </w:r>
      <w:r w:rsidR="00566D36" w:rsidRPr="007135A4">
        <w:rPr>
          <w:color w:val="000000"/>
          <w:sz w:val="22"/>
          <w:szCs w:val="22"/>
        </w:rPr>
        <w:t>,</w:t>
      </w:r>
      <w:r w:rsidRPr="007135A4">
        <w:rPr>
          <w:color w:val="000000"/>
          <w:sz w:val="22"/>
          <w:szCs w:val="22"/>
        </w:rPr>
        <w:t xml:space="preserve"> NITB reserves the right to check the authenticity of any submitted document.</w:t>
      </w:r>
    </w:p>
    <w:tbl>
      <w:tblPr>
        <w:tblStyle w:val="TableGrid"/>
        <w:tblpPr w:leftFromText="180" w:rightFromText="180" w:vertAnchor="text" w:horzAnchor="page" w:tblpX="1996" w:tblpY="426"/>
        <w:tblW w:w="9016" w:type="dxa"/>
        <w:tblLook w:val="04A0" w:firstRow="1" w:lastRow="0" w:firstColumn="1" w:lastColumn="0" w:noHBand="0" w:noVBand="1"/>
      </w:tblPr>
      <w:tblGrid>
        <w:gridCol w:w="895"/>
        <w:gridCol w:w="6780"/>
        <w:gridCol w:w="1341"/>
      </w:tblGrid>
      <w:tr w:rsidR="00DF5567" w:rsidRPr="00F64A6F" w14:paraId="5A1E2E92" w14:textId="77777777" w:rsidTr="00F939C6">
        <w:tc>
          <w:tcPr>
            <w:tcW w:w="895" w:type="dxa"/>
            <w:vAlign w:val="center"/>
          </w:tcPr>
          <w:p w14:paraId="6395A86A" w14:textId="13D1C56C" w:rsidR="00DF5567" w:rsidRPr="00F64A6F" w:rsidRDefault="00DF5567" w:rsidP="00A00D8C">
            <w:pPr>
              <w:autoSpaceDE w:val="0"/>
              <w:autoSpaceDN w:val="0"/>
              <w:adjustRightInd w:val="0"/>
              <w:rPr>
                <w:rFonts w:eastAsiaTheme="minorHAnsi"/>
                <w:b/>
                <w:color w:val="000000"/>
                <w:sz w:val="22"/>
                <w:szCs w:val="22"/>
              </w:rPr>
            </w:pPr>
            <w:r w:rsidRPr="00F64A6F">
              <w:rPr>
                <w:rFonts w:eastAsiaTheme="minorHAnsi"/>
                <w:b/>
                <w:color w:val="000000"/>
                <w:sz w:val="22"/>
                <w:szCs w:val="22"/>
              </w:rPr>
              <w:t>S</w:t>
            </w:r>
            <w:r w:rsidR="006C77E5">
              <w:rPr>
                <w:rFonts w:eastAsiaTheme="minorHAnsi"/>
                <w:b/>
                <w:color w:val="000000"/>
                <w:sz w:val="22"/>
                <w:szCs w:val="22"/>
              </w:rPr>
              <w:t>r</w:t>
            </w:r>
            <w:r w:rsidRPr="00F64A6F">
              <w:rPr>
                <w:rFonts w:eastAsiaTheme="minorHAnsi"/>
                <w:b/>
                <w:color w:val="000000"/>
                <w:sz w:val="22"/>
                <w:szCs w:val="22"/>
              </w:rPr>
              <w:t>.</w:t>
            </w:r>
            <w:r w:rsidR="006C77E5">
              <w:rPr>
                <w:rFonts w:eastAsiaTheme="minorHAnsi"/>
                <w:b/>
                <w:color w:val="000000"/>
                <w:sz w:val="22"/>
                <w:szCs w:val="22"/>
              </w:rPr>
              <w:t xml:space="preserve"> </w:t>
            </w:r>
            <w:r w:rsidRPr="00F64A6F">
              <w:rPr>
                <w:rFonts w:eastAsiaTheme="minorHAnsi"/>
                <w:b/>
                <w:color w:val="000000"/>
                <w:sz w:val="22"/>
                <w:szCs w:val="22"/>
              </w:rPr>
              <w:t>No</w:t>
            </w:r>
            <w:r w:rsidR="006C77E5">
              <w:rPr>
                <w:rFonts w:eastAsiaTheme="minorHAnsi"/>
                <w:b/>
                <w:color w:val="000000"/>
                <w:sz w:val="22"/>
                <w:szCs w:val="22"/>
              </w:rPr>
              <w:t>.</w:t>
            </w:r>
          </w:p>
        </w:tc>
        <w:tc>
          <w:tcPr>
            <w:tcW w:w="6780" w:type="dxa"/>
            <w:vAlign w:val="center"/>
          </w:tcPr>
          <w:p w14:paraId="397F321D" w14:textId="11B4E3D9" w:rsidR="00DF5567" w:rsidRPr="00F64A6F" w:rsidRDefault="00DF5567" w:rsidP="00A00D8C">
            <w:pPr>
              <w:autoSpaceDE w:val="0"/>
              <w:autoSpaceDN w:val="0"/>
              <w:adjustRightInd w:val="0"/>
              <w:jc w:val="both"/>
              <w:rPr>
                <w:rFonts w:eastAsiaTheme="minorHAnsi"/>
                <w:b/>
                <w:color w:val="000000"/>
                <w:sz w:val="22"/>
                <w:szCs w:val="22"/>
              </w:rPr>
            </w:pPr>
            <w:r w:rsidRPr="00F64A6F">
              <w:rPr>
                <w:rFonts w:eastAsiaTheme="minorHAnsi"/>
                <w:b/>
                <w:color w:val="000000"/>
                <w:sz w:val="22"/>
                <w:szCs w:val="22"/>
              </w:rPr>
              <w:t>Criteria</w:t>
            </w:r>
          </w:p>
        </w:tc>
        <w:tc>
          <w:tcPr>
            <w:tcW w:w="1341" w:type="dxa"/>
            <w:vAlign w:val="center"/>
          </w:tcPr>
          <w:p w14:paraId="5FB266CA" w14:textId="77777777" w:rsidR="00DF5567" w:rsidRPr="00F64A6F" w:rsidRDefault="00DF5567" w:rsidP="00A00D8C">
            <w:pPr>
              <w:autoSpaceDE w:val="0"/>
              <w:autoSpaceDN w:val="0"/>
              <w:adjustRightInd w:val="0"/>
              <w:jc w:val="both"/>
              <w:rPr>
                <w:rFonts w:eastAsiaTheme="minorHAnsi"/>
                <w:b/>
                <w:color w:val="000000"/>
                <w:sz w:val="22"/>
                <w:szCs w:val="22"/>
              </w:rPr>
            </w:pPr>
            <w:r w:rsidRPr="00F64A6F">
              <w:rPr>
                <w:rFonts w:eastAsiaTheme="minorHAnsi"/>
                <w:b/>
                <w:color w:val="000000"/>
                <w:sz w:val="22"/>
                <w:szCs w:val="22"/>
              </w:rPr>
              <w:t>Compliance (Yes/No)</w:t>
            </w:r>
          </w:p>
        </w:tc>
      </w:tr>
      <w:tr w:rsidR="00DF5567" w:rsidRPr="00F64A6F" w14:paraId="5971495D" w14:textId="77777777" w:rsidTr="00F939C6">
        <w:tc>
          <w:tcPr>
            <w:tcW w:w="895" w:type="dxa"/>
            <w:vAlign w:val="center"/>
          </w:tcPr>
          <w:p w14:paraId="3E6B76F6" w14:textId="681F00F7" w:rsidR="00DF5567" w:rsidRPr="00F64A6F" w:rsidRDefault="00DF5567" w:rsidP="00A00D8C">
            <w:pPr>
              <w:autoSpaceDE w:val="0"/>
              <w:autoSpaceDN w:val="0"/>
              <w:adjustRightInd w:val="0"/>
              <w:rPr>
                <w:rFonts w:eastAsiaTheme="minorHAnsi"/>
                <w:color w:val="000000"/>
                <w:sz w:val="22"/>
                <w:szCs w:val="22"/>
              </w:rPr>
            </w:pPr>
            <w:r w:rsidRPr="00F64A6F">
              <w:rPr>
                <w:rFonts w:eastAsiaTheme="minorHAnsi"/>
                <w:color w:val="000000"/>
                <w:sz w:val="22"/>
                <w:szCs w:val="22"/>
              </w:rPr>
              <w:t>1.</w:t>
            </w:r>
          </w:p>
        </w:tc>
        <w:tc>
          <w:tcPr>
            <w:tcW w:w="6780" w:type="dxa"/>
          </w:tcPr>
          <w:p w14:paraId="52ED730D" w14:textId="64554228" w:rsidR="00DF5567" w:rsidRPr="00AB1616" w:rsidRDefault="000F25A5" w:rsidP="00A00D8C">
            <w:pPr>
              <w:autoSpaceDE w:val="0"/>
              <w:autoSpaceDN w:val="0"/>
              <w:adjustRightInd w:val="0"/>
              <w:jc w:val="both"/>
              <w:rPr>
                <w:rFonts w:ascii="Verdana" w:hAnsi="Verdana"/>
                <w:color w:val="000000"/>
                <w:highlight w:val="yellow"/>
                <w:u w:color="000000"/>
                <w:lang w:eastAsia="en-US"/>
              </w:rPr>
            </w:pPr>
            <w:r w:rsidRPr="000E6D9C">
              <w:rPr>
                <w:rFonts w:eastAsiaTheme="minorHAnsi"/>
                <w:color w:val="000000"/>
                <w:sz w:val="22"/>
                <w:szCs w:val="22"/>
              </w:rPr>
              <w:t>Bidder is a registered/incorporated company in Pakistan with SECP</w:t>
            </w:r>
            <w:r w:rsidR="000E6D9C" w:rsidRPr="000E6D9C">
              <w:rPr>
                <w:rFonts w:eastAsiaTheme="minorHAnsi"/>
                <w:color w:val="000000"/>
                <w:sz w:val="22"/>
                <w:szCs w:val="22"/>
              </w:rPr>
              <w:t xml:space="preserve"> or </w:t>
            </w:r>
            <w:r w:rsidR="000E6D9C">
              <w:rPr>
                <w:rFonts w:eastAsiaTheme="minorHAnsi"/>
                <w:color w:val="000000"/>
                <w:sz w:val="22"/>
                <w:szCs w:val="22"/>
              </w:rPr>
              <w:t xml:space="preserve">firm </w:t>
            </w:r>
            <w:r w:rsidR="000E6D9C" w:rsidRPr="000E6D9C">
              <w:rPr>
                <w:rFonts w:eastAsiaTheme="minorHAnsi"/>
                <w:color w:val="000000"/>
                <w:sz w:val="22"/>
                <w:szCs w:val="22"/>
              </w:rPr>
              <w:t xml:space="preserve">registered under the partnership act </w:t>
            </w:r>
            <w:r w:rsidR="000E6D9C">
              <w:rPr>
                <w:rFonts w:eastAsiaTheme="minorHAnsi"/>
                <w:color w:val="000000"/>
                <w:sz w:val="22"/>
                <w:szCs w:val="22"/>
              </w:rPr>
              <w:t>of Pakistan</w:t>
            </w:r>
            <w:r w:rsidR="001F5188">
              <w:rPr>
                <w:rFonts w:eastAsiaTheme="minorHAnsi"/>
                <w:color w:val="000000"/>
                <w:sz w:val="22"/>
                <w:szCs w:val="22"/>
              </w:rPr>
              <w:t>.</w:t>
            </w:r>
          </w:p>
        </w:tc>
        <w:tc>
          <w:tcPr>
            <w:tcW w:w="1341" w:type="dxa"/>
          </w:tcPr>
          <w:p w14:paraId="7A6395A8" w14:textId="77777777" w:rsidR="00DF5567" w:rsidRPr="00F64A6F" w:rsidRDefault="00DF5567" w:rsidP="00A00D8C">
            <w:pPr>
              <w:autoSpaceDE w:val="0"/>
              <w:autoSpaceDN w:val="0"/>
              <w:adjustRightInd w:val="0"/>
              <w:jc w:val="both"/>
              <w:rPr>
                <w:rFonts w:eastAsiaTheme="minorHAnsi"/>
                <w:color w:val="000000"/>
                <w:sz w:val="22"/>
                <w:szCs w:val="22"/>
              </w:rPr>
            </w:pPr>
          </w:p>
        </w:tc>
      </w:tr>
      <w:tr w:rsidR="00DF5567" w:rsidRPr="00F64A6F" w14:paraId="6C23195F" w14:textId="77777777" w:rsidTr="00F939C6">
        <w:tc>
          <w:tcPr>
            <w:tcW w:w="895" w:type="dxa"/>
            <w:vAlign w:val="center"/>
          </w:tcPr>
          <w:p w14:paraId="3EA6B11E" w14:textId="6717797F" w:rsidR="00DF5567" w:rsidRPr="00F64A6F" w:rsidRDefault="00DF5567" w:rsidP="00A00D8C">
            <w:pPr>
              <w:autoSpaceDE w:val="0"/>
              <w:autoSpaceDN w:val="0"/>
              <w:adjustRightInd w:val="0"/>
              <w:rPr>
                <w:rFonts w:eastAsiaTheme="minorHAnsi"/>
                <w:color w:val="000000"/>
                <w:sz w:val="22"/>
                <w:szCs w:val="22"/>
              </w:rPr>
            </w:pPr>
            <w:r w:rsidRPr="00F64A6F">
              <w:rPr>
                <w:rFonts w:eastAsiaTheme="minorHAnsi"/>
                <w:color w:val="000000"/>
                <w:sz w:val="22"/>
                <w:szCs w:val="22"/>
              </w:rPr>
              <w:t>2.</w:t>
            </w:r>
          </w:p>
        </w:tc>
        <w:tc>
          <w:tcPr>
            <w:tcW w:w="6780" w:type="dxa"/>
          </w:tcPr>
          <w:p w14:paraId="6A184E06" w14:textId="2E54AC6D" w:rsidR="00DF5567" w:rsidRPr="00F64A6F" w:rsidRDefault="00DF5567" w:rsidP="00A00D8C">
            <w:pPr>
              <w:autoSpaceDE w:val="0"/>
              <w:autoSpaceDN w:val="0"/>
              <w:adjustRightInd w:val="0"/>
              <w:jc w:val="both"/>
              <w:rPr>
                <w:rFonts w:eastAsiaTheme="minorHAnsi"/>
                <w:color w:val="000000"/>
              </w:rPr>
            </w:pPr>
            <w:r w:rsidRPr="00F64A6F">
              <w:rPr>
                <w:rFonts w:eastAsiaTheme="minorHAnsi"/>
                <w:color w:val="000000"/>
                <w:sz w:val="22"/>
                <w:szCs w:val="22"/>
              </w:rPr>
              <w:t>Bidder has a valid Registration Certificate for Income Tax, Sales Tax and/or other allied agencies / organizations / regulatory authorities</w:t>
            </w:r>
            <w:r w:rsidR="00F46636">
              <w:rPr>
                <w:rFonts w:eastAsiaTheme="minorHAnsi"/>
                <w:color w:val="000000"/>
                <w:sz w:val="22"/>
                <w:szCs w:val="22"/>
              </w:rPr>
              <w:t>.</w:t>
            </w:r>
          </w:p>
        </w:tc>
        <w:tc>
          <w:tcPr>
            <w:tcW w:w="1341" w:type="dxa"/>
          </w:tcPr>
          <w:p w14:paraId="417622D5" w14:textId="77777777" w:rsidR="00DF5567" w:rsidRPr="00F64A6F" w:rsidRDefault="00DF5567" w:rsidP="00A00D8C">
            <w:pPr>
              <w:autoSpaceDE w:val="0"/>
              <w:autoSpaceDN w:val="0"/>
              <w:adjustRightInd w:val="0"/>
              <w:jc w:val="both"/>
              <w:rPr>
                <w:rFonts w:eastAsiaTheme="minorHAnsi"/>
                <w:color w:val="000000"/>
              </w:rPr>
            </w:pPr>
          </w:p>
        </w:tc>
      </w:tr>
      <w:tr w:rsidR="00DF5567" w:rsidRPr="00F64A6F" w14:paraId="3D2827E1" w14:textId="77777777" w:rsidTr="00F939C6">
        <w:tc>
          <w:tcPr>
            <w:tcW w:w="895" w:type="dxa"/>
            <w:vAlign w:val="center"/>
          </w:tcPr>
          <w:p w14:paraId="53C398F4" w14:textId="4F0C0723" w:rsidR="00DF5567" w:rsidRPr="00F64A6F" w:rsidRDefault="00DF5567" w:rsidP="00A00D8C">
            <w:pPr>
              <w:autoSpaceDE w:val="0"/>
              <w:autoSpaceDN w:val="0"/>
              <w:adjustRightInd w:val="0"/>
              <w:rPr>
                <w:rFonts w:eastAsiaTheme="minorHAnsi"/>
                <w:color w:val="000000"/>
                <w:sz w:val="22"/>
                <w:szCs w:val="22"/>
              </w:rPr>
            </w:pPr>
            <w:r w:rsidRPr="00F64A6F">
              <w:rPr>
                <w:rFonts w:eastAsiaTheme="minorHAnsi"/>
                <w:color w:val="000000"/>
                <w:sz w:val="22"/>
                <w:szCs w:val="22"/>
              </w:rPr>
              <w:t>3.</w:t>
            </w:r>
          </w:p>
        </w:tc>
        <w:tc>
          <w:tcPr>
            <w:tcW w:w="6780" w:type="dxa"/>
          </w:tcPr>
          <w:p w14:paraId="1991431B" w14:textId="7CFDF490" w:rsidR="00DF5567" w:rsidRPr="00F64A6F" w:rsidRDefault="00DF5567" w:rsidP="00A00D8C">
            <w:pPr>
              <w:autoSpaceDE w:val="0"/>
              <w:autoSpaceDN w:val="0"/>
              <w:adjustRightInd w:val="0"/>
              <w:jc w:val="both"/>
              <w:rPr>
                <w:rFonts w:eastAsiaTheme="minorHAnsi"/>
                <w:color w:val="000000"/>
              </w:rPr>
            </w:pPr>
            <w:r w:rsidRPr="00F64A6F">
              <w:rPr>
                <w:rFonts w:eastAsiaTheme="minorHAnsi"/>
                <w:color w:val="000000"/>
                <w:sz w:val="22"/>
                <w:szCs w:val="22"/>
              </w:rPr>
              <w:t xml:space="preserve">Bidder is an Active Taxpayers as per Federal Board of Revenue (FBR)'s database </w:t>
            </w:r>
            <w:r w:rsidR="006B3480" w:rsidRPr="00F64A6F">
              <w:rPr>
                <w:rFonts w:eastAsiaTheme="minorHAnsi"/>
                <w:color w:val="000000"/>
                <w:sz w:val="22"/>
                <w:szCs w:val="22"/>
              </w:rPr>
              <w:t>i.e.</w:t>
            </w:r>
            <w:r w:rsidRPr="00F64A6F">
              <w:rPr>
                <w:rFonts w:eastAsiaTheme="minorHAnsi"/>
                <w:color w:val="000000"/>
                <w:sz w:val="22"/>
                <w:szCs w:val="22"/>
              </w:rPr>
              <w:t xml:space="preserve"> Active Taxpayer List (ATL)</w:t>
            </w:r>
          </w:p>
        </w:tc>
        <w:tc>
          <w:tcPr>
            <w:tcW w:w="1341" w:type="dxa"/>
          </w:tcPr>
          <w:p w14:paraId="74C8245E" w14:textId="77777777" w:rsidR="00DF5567" w:rsidRPr="00F64A6F" w:rsidRDefault="00DF5567" w:rsidP="00A00D8C">
            <w:pPr>
              <w:autoSpaceDE w:val="0"/>
              <w:autoSpaceDN w:val="0"/>
              <w:adjustRightInd w:val="0"/>
              <w:jc w:val="both"/>
              <w:rPr>
                <w:rFonts w:eastAsiaTheme="minorHAnsi"/>
                <w:color w:val="000000"/>
              </w:rPr>
            </w:pPr>
          </w:p>
        </w:tc>
      </w:tr>
      <w:tr w:rsidR="008B5005" w:rsidRPr="007C1CEB" w14:paraId="330A0BC0" w14:textId="77777777" w:rsidTr="00F939C6">
        <w:tc>
          <w:tcPr>
            <w:tcW w:w="895" w:type="dxa"/>
            <w:vAlign w:val="center"/>
          </w:tcPr>
          <w:p w14:paraId="0EF3DF9A" w14:textId="339CC8A6" w:rsidR="008B5005" w:rsidRPr="00F64A6F" w:rsidRDefault="0097792D" w:rsidP="00A00D8C">
            <w:pPr>
              <w:autoSpaceDE w:val="0"/>
              <w:autoSpaceDN w:val="0"/>
              <w:adjustRightInd w:val="0"/>
              <w:rPr>
                <w:rFonts w:eastAsiaTheme="minorHAnsi"/>
                <w:strike/>
                <w:color w:val="000000"/>
                <w:sz w:val="22"/>
                <w:szCs w:val="22"/>
              </w:rPr>
            </w:pPr>
            <w:r>
              <w:rPr>
                <w:rFonts w:eastAsiaTheme="minorHAnsi"/>
                <w:color w:val="000000"/>
                <w:sz w:val="22"/>
                <w:szCs w:val="22"/>
              </w:rPr>
              <w:t>4</w:t>
            </w:r>
            <w:r w:rsidR="008B5005" w:rsidRPr="00F64A6F">
              <w:rPr>
                <w:rFonts w:eastAsiaTheme="minorHAnsi"/>
                <w:color w:val="000000"/>
                <w:sz w:val="22"/>
                <w:szCs w:val="22"/>
              </w:rPr>
              <w:t>.</w:t>
            </w:r>
          </w:p>
        </w:tc>
        <w:tc>
          <w:tcPr>
            <w:tcW w:w="6780" w:type="dxa"/>
          </w:tcPr>
          <w:p w14:paraId="4B45F567" w14:textId="6BCC7034" w:rsidR="008B5005" w:rsidRPr="00F64A6F" w:rsidRDefault="008B5005" w:rsidP="00A00D8C">
            <w:pPr>
              <w:autoSpaceDE w:val="0"/>
              <w:autoSpaceDN w:val="0"/>
              <w:adjustRightInd w:val="0"/>
              <w:jc w:val="both"/>
              <w:rPr>
                <w:rFonts w:eastAsiaTheme="minorHAnsi"/>
                <w:color w:val="000000"/>
                <w:sz w:val="22"/>
                <w:szCs w:val="22"/>
              </w:rPr>
            </w:pPr>
            <w:r w:rsidRPr="00F64A6F">
              <w:rPr>
                <w:rFonts w:eastAsiaTheme="minorHAnsi"/>
                <w:color w:val="000000"/>
                <w:sz w:val="22"/>
                <w:szCs w:val="22"/>
              </w:rPr>
              <w:t>Affidavit on Judicial Stamp Paper duly attested by Notary Public that the bidder is not blacklisted by any government / semi government Department.</w:t>
            </w:r>
          </w:p>
        </w:tc>
        <w:tc>
          <w:tcPr>
            <w:tcW w:w="1341" w:type="dxa"/>
          </w:tcPr>
          <w:p w14:paraId="55E45126" w14:textId="77777777" w:rsidR="008B5005" w:rsidRPr="00F64A6F" w:rsidRDefault="008B5005" w:rsidP="00A00D8C">
            <w:pPr>
              <w:autoSpaceDE w:val="0"/>
              <w:autoSpaceDN w:val="0"/>
              <w:adjustRightInd w:val="0"/>
              <w:jc w:val="both"/>
              <w:rPr>
                <w:rFonts w:eastAsiaTheme="minorHAnsi"/>
                <w:strike/>
                <w:color w:val="000000"/>
                <w:sz w:val="22"/>
                <w:szCs w:val="22"/>
              </w:rPr>
            </w:pPr>
          </w:p>
        </w:tc>
      </w:tr>
      <w:tr w:rsidR="00A67F2C" w:rsidRPr="007C1CEB" w14:paraId="47B54C93" w14:textId="77777777" w:rsidTr="00F939C6">
        <w:tc>
          <w:tcPr>
            <w:tcW w:w="895" w:type="dxa"/>
            <w:vAlign w:val="center"/>
          </w:tcPr>
          <w:p w14:paraId="7F46F725" w14:textId="114788A2" w:rsidR="00A67F2C" w:rsidRDefault="00A67F2C" w:rsidP="00A00D8C">
            <w:pPr>
              <w:autoSpaceDE w:val="0"/>
              <w:autoSpaceDN w:val="0"/>
              <w:adjustRightInd w:val="0"/>
              <w:rPr>
                <w:rFonts w:eastAsiaTheme="minorHAnsi"/>
                <w:color w:val="000000"/>
                <w:sz w:val="22"/>
                <w:szCs w:val="22"/>
              </w:rPr>
            </w:pPr>
            <w:r>
              <w:rPr>
                <w:rFonts w:eastAsiaTheme="minorHAnsi"/>
                <w:color w:val="000000"/>
                <w:sz w:val="22"/>
                <w:szCs w:val="22"/>
              </w:rPr>
              <w:t xml:space="preserve">5. </w:t>
            </w:r>
          </w:p>
        </w:tc>
        <w:tc>
          <w:tcPr>
            <w:tcW w:w="6780" w:type="dxa"/>
          </w:tcPr>
          <w:p w14:paraId="60844465" w14:textId="0C00CA10" w:rsidR="00A67F2C" w:rsidRPr="00F64A6F" w:rsidRDefault="00A67F2C" w:rsidP="00A00D8C">
            <w:pPr>
              <w:autoSpaceDE w:val="0"/>
              <w:autoSpaceDN w:val="0"/>
              <w:adjustRightInd w:val="0"/>
              <w:jc w:val="both"/>
              <w:rPr>
                <w:rFonts w:eastAsiaTheme="minorHAnsi"/>
                <w:color w:val="000000"/>
                <w:sz w:val="22"/>
                <w:szCs w:val="22"/>
              </w:rPr>
            </w:pPr>
            <w:r>
              <w:rPr>
                <w:rFonts w:eastAsiaTheme="minorHAnsi"/>
                <w:color w:val="000000"/>
                <w:sz w:val="22"/>
                <w:szCs w:val="22"/>
              </w:rPr>
              <w:t xml:space="preserve">Bidders must be registered at </w:t>
            </w:r>
            <w:r w:rsidR="007309F5">
              <w:rPr>
                <w:rFonts w:eastAsiaTheme="minorHAnsi"/>
                <w:color w:val="000000"/>
                <w:sz w:val="22"/>
                <w:szCs w:val="22"/>
              </w:rPr>
              <w:t>e-PADS of PPRA</w:t>
            </w:r>
            <w:r>
              <w:rPr>
                <w:rFonts w:eastAsiaTheme="minorHAnsi"/>
                <w:color w:val="000000"/>
                <w:sz w:val="22"/>
                <w:szCs w:val="22"/>
              </w:rPr>
              <w:t>.</w:t>
            </w:r>
          </w:p>
        </w:tc>
        <w:tc>
          <w:tcPr>
            <w:tcW w:w="1341" w:type="dxa"/>
          </w:tcPr>
          <w:p w14:paraId="4D40BD91" w14:textId="77777777" w:rsidR="00A67F2C" w:rsidRPr="00F64A6F" w:rsidRDefault="00A67F2C" w:rsidP="00A00D8C">
            <w:pPr>
              <w:autoSpaceDE w:val="0"/>
              <w:autoSpaceDN w:val="0"/>
              <w:adjustRightInd w:val="0"/>
              <w:jc w:val="both"/>
              <w:rPr>
                <w:rFonts w:eastAsiaTheme="minorHAnsi"/>
                <w:strike/>
                <w:color w:val="000000"/>
                <w:sz w:val="22"/>
                <w:szCs w:val="22"/>
              </w:rPr>
            </w:pPr>
          </w:p>
        </w:tc>
      </w:tr>
    </w:tbl>
    <w:p w14:paraId="419694AE" w14:textId="33B01D9E" w:rsidR="00A00D8C" w:rsidRDefault="004251E9" w:rsidP="00E569D0">
      <w:pPr>
        <w:ind w:left="540"/>
        <w:jc w:val="both"/>
        <w:rPr>
          <w:b/>
          <w:bCs/>
        </w:rPr>
      </w:pPr>
      <w:r w:rsidRPr="00B65EA7">
        <w:rPr>
          <w:b/>
          <w:bCs/>
        </w:rPr>
        <w:t xml:space="preserve"> </w:t>
      </w:r>
    </w:p>
    <w:p w14:paraId="31EC7BC7" w14:textId="77777777" w:rsidR="001F5188" w:rsidRDefault="001F5188" w:rsidP="00A00D8C">
      <w:pPr>
        <w:ind w:left="540"/>
        <w:rPr>
          <w:b/>
          <w:bCs/>
        </w:rPr>
      </w:pPr>
    </w:p>
    <w:p w14:paraId="58555609" w14:textId="77777777" w:rsidR="001F5188" w:rsidRDefault="001F5188" w:rsidP="00A00D8C">
      <w:pPr>
        <w:ind w:left="540"/>
        <w:rPr>
          <w:b/>
          <w:bCs/>
        </w:rPr>
      </w:pPr>
    </w:p>
    <w:p w14:paraId="0BAA4040" w14:textId="6D591066" w:rsidR="00240781" w:rsidRDefault="00A00D8C" w:rsidP="00A00D8C">
      <w:pPr>
        <w:ind w:left="540"/>
      </w:pPr>
      <w:r w:rsidRPr="00B65EA7">
        <w:rPr>
          <w:b/>
          <w:bCs/>
        </w:rPr>
        <w:t>Note: Verifiable documentary proof is required for all above mandatory</w:t>
      </w:r>
      <w:r>
        <w:rPr>
          <w:b/>
          <w:bCs/>
        </w:rPr>
        <w:t xml:space="preserve"> r</w:t>
      </w:r>
      <w:r w:rsidR="00FE0DD7" w:rsidRPr="00B65EA7">
        <w:rPr>
          <w:b/>
          <w:bCs/>
        </w:rPr>
        <w:t>equirements</w:t>
      </w:r>
      <w:r w:rsidR="004251E9">
        <w:t>.</w:t>
      </w:r>
    </w:p>
    <w:p w14:paraId="19D87A23" w14:textId="77777777" w:rsidR="00774757" w:rsidRDefault="00774757" w:rsidP="00A00D8C">
      <w:pPr>
        <w:ind w:left="540"/>
      </w:pPr>
    </w:p>
    <w:p w14:paraId="336F0958" w14:textId="20CA4F44" w:rsidR="00456871" w:rsidRPr="0025172C" w:rsidRDefault="00456871" w:rsidP="00803A5F">
      <w:pPr>
        <w:pStyle w:val="Heading2"/>
        <w:numPr>
          <w:ilvl w:val="1"/>
          <w:numId w:val="8"/>
        </w:numPr>
        <w:tabs>
          <w:tab w:val="left" w:pos="1080"/>
        </w:tabs>
        <w:spacing w:before="0"/>
        <w:jc w:val="both"/>
        <w:rPr>
          <w:rFonts w:ascii="Times New Roman" w:eastAsiaTheme="minorHAnsi" w:hAnsi="Times New Roman" w:cs="Times New Roman"/>
          <w:sz w:val="28"/>
          <w:szCs w:val="28"/>
        </w:rPr>
      </w:pPr>
      <w:bookmarkStart w:id="94" w:name="_Toc163415833"/>
      <w:bookmarkEnd w:id="92"/>
      <w:r w:rsidRPr="0025172C">
        <w:rPr>
          <w:rFonts w:ascii="Times New Roman" w:eastAsiaTheme="minorHAnsi" w:hAnsi="Times New Roman" w:cs="Times New Roman"/>
          <w:sz w:val="28"/>
          <w:szCs w:val="28"/>
        </w:rPr>
        <w:lastRenderedPageBreak/>
        <w:t>Proposals Evaluation Summary</w:t>
      </w:r>
      <w:bookmarkEnd w:id="94"/>
    </w:p>
    <w:p w14:paraId="45C65062" w14:textId="2E4820E9" w:rsidR="00456871" w:rsidRPr="00BC3561" w:rsidRDefault="00456871" w:rsidP="00803A5F">
      <w:pPr>
        <w:pStyle w:val="ListParagraph"/>
        <w:numPr>
          <w:ilvl w:val="0"/>
          <w:numId w:val="6"/>
        </w:numPr>
        <w:autoSpaceDE w:val="0"/>
        <w:autoSpaceDN w:val="0"/>
        <w:adjustRightInd w:val="0"/>
        <w:jc w:val="both"/>
        <w:rPr>
          <w:color w:val="000000"/>
          <w:sz w:val="22"/>
          <w:szCs w:val="24"/>
        </w:rPr>
      </w:pPr>
      <w:r w:rsidRPr="00BC3561">
        <w:rPr>
          <w:color w:val="000000"/>
          <w:sz w:val="22"/>
          <w:szCs w:val="24"/>
        </w:rPr>
        <w:t>The Bidders shall be first checked for the eligibility, as per the requirements in eligibility criteria</w:t>
      </w:r>
      <w:r w:rsidR="001F5188">
        <w:rPr>
          <w:color w:val="000000"/>
          <w:sz w:val="22"/>
          <w:szCs w:val="24"/>
        </w:rPr>
        <w:t xml:space="preserve"> vide clause 10</w:t>
      </w:r>
      <w:r w:rsidR="00E65650">
        <w:rPr>
          <w:color w:val="000000"/>
          <w:sz w:val="22"/>
          <w:szCs w:val="24"/>
        </w:rPr>
        <w:t>.1</w:t>
      </w:r>
      <w:r w:rsidRPr="00BC3561">
        <w:rPr>
          <w:color w:val="000000"/>
          <w:sz w:val="22"/>
          <w:szCs w:val="24"/>
        </w:rPr>
        <w:t xml:space="preserve">. </w:t>
      </w:r>
    </w:p>
    <w:p w14:paraId="27E86BAE" w14:textId="289805C6" w:rsidR="00456871" w:rsidRPr="00BC3561" w:rsidRDefault="0097792D" w:rsidP="00803A5F">
      <w:pPr>
        <w:pStyle w:val="ListParagraph"/>
        <w:numPr>
          <w:ilvl w:val="0"/>
          <w:numId w:val="6"/>
        </w:numPr>
        <w:autoSpaceDE w:val="0"/>
        <w:autoSpaceDN w:val="0"/>
        <w:adjustRightInd w:val="0"/>
        <w:jc w:val="both"/>
        <w:rPr>
          <w:color w:val="000000"/>
          <w:sz w:val="22"/>
          <w:szCs w:val="24"/>
        </w:rPr>
      </w:pPr>
      <w:r>
        <w:rPr>
          <w:color w:val="000000"/>
          <w:sz w:val="22"/>
          <w:szCs w:val="24"/>
        </w:rPr>
        <w:t>Thereafter, t</w:t>
      </w:r>
      <w:r w:rsidR="00456871" w:rsidRPr="00BC3561">
        <w:rPr>
          <w:color w:val="000000"/>
          <w:sz w:val="22"/>
          <w:szCs w:val="24"/>
        </w:rPr>
        <w:t>he proposal</w:t>
      </w:r>
      <w:r>
        <w:rPr>
          <w:color w:val="000000"/>
          <w:sz w:val="22"/>
          <w:szCs w:val="24"/>
        </w:rPr>
        <w:t>s shall be evaluated against the prices.</w:t>
      </w:r>
      <w:r w:rsidR="00456871" w:rsidRPr="00BC3561">
        <w:rPr>
          <w:color w:val="000000"/>
          <w:sz w:val="22"/>
          <w:szCs w:val="24"/>
        </w:rPr>
        <w:t xml:space="preserve"> </w:t>
      </w:r>
    </w:p>
    <w:p w14:paraId="1E7A7162" w14:textId="12419286" w:rsidR="0078748B" w:rsidRDefault="00456871" w:rsidP="00803A5F">
      <w:pPr>
        <w:pStyle w:val="ListParagraph"/>
        <w:numPr>
          <w:ilvl w:val="0"/>
          <w:numId w:val="6"/>
        </w:numPr>
        <w:autoSpaceDE w:val="0"/>
        <w:autoSpaceDN w:val="0"/>
        <w:adjustRightInd w:val="0"/>
        <w:jc w:val="both"/>
        <w:rPr>
          <w:rFonts w:cs="Times New Roman"/>
        </w:rPr>
      </w:pPr>
      <w:r w:rsidRPr="00BC3561">
        <w:rPr>
          <w:color w:val="000000"/>
          <w:sz w:val="22"/>
          <w:szCs w:val="24"/>
        </w:rPr>
        <w:t xml:space="preserve">The contract may be awarded to bidder </w:t>
      </w:r>
      <w:r w:rsidR="0097792D">
        <w:rPr>
          <w:color w:val="000000"/>
          <w:sz w:val="22"/>
          <w:szCs w:val="24"/>
        </w:rPr>
        <w:t>offering the lowest prices.</w:t>
      </w:r>
    </w:p>
    <w:p w14:paraId="7F9A3B22" w14:textId="77777777" w:rsidR="009511A7" w:rsidRDefault="009511A7" w:rsidP="00E569D0">
      <w:pPr>
        <w:jc w:val="right"/>
        <w:rPr>
          <w:b/>
          <w:bCs/>
          <w:u w:val="single"/>
        </w:rPr>
      </w:pPr>
    </w:p>
    <w:p w14:paraId="7707B8B0" w14:textId="77777777" w:rsidR="009511A7" w:rsidRDefault="009511A7" w:rsidP="00E569D0">
      <w:pPr>
        <w:jc w:val="right"/>
        <w:rPr>
          <w:b/>
          <w:bCs/>
          <w:u w:val="single"/>
        </w:rPr>
      </w:pPr>
    </w:p>
    <w:p w14:paraId="1AD9B7B9" w14:textId="4118FF52" w:rsidR="00456871" w:rsidRPr="00A44C8A" w:rsidRDefault="0025172C" w:rsidP="00E569D0">
      <w:pPr>
        <w:jc w:val="right"/>
        <w:rPr>
          <w:b/>
          <w:bCs/>
          <w:u w:val="single"/>
        </w:rPr>
      </w:pPr>
      <w:r>
        <w:rPr>
          <w:b/>
          <w:bCs/>
          <w:u w:val="single"/>
        </w:rPr>
        <w:t>A</w:t>
      </w:r>
      <w:r w:rsidR="00C24A34" w:rsidRPr="00A44C8A">
        <w:rPr>
          <w:b/>
          <w:bCs/>
          <w:u w:val="single"/>
        </w:rPr>
        <w:t>nnexures</w:t>
      </w:r>
    </w:p>
    <w:p w14:paraId="0102A214" w14:textId="34573752" w:rsidR="00214A0E" w:rsidRDefault="00C24A34" w:rsidP="00E569D0">
      <w:pPr>
        <w:pStyle w:val="Heading1"/>
        <w:spacing w:before="0"/>
        <w:jc w:val="both"/>
        <w:rPr>
          <w:rFonts w:ascii="Times New Roman" w:hAnsi="Times New Roman" w:cs="Times New Roman"/>
        </w:rPr>
      </w:pPr>
      <w:bookmarkStart w:id="95" w:name="_Annexure_A_–"/>
      <w:bookmarkStart w:id="96" w:name="_Toc163415847"/>
      <w:bookmarkEnd w:id="95"/>
      <w:r w:rsidRPr="006851BD">
        <w:rPr>
          <w:rFonts w:ascii="Times New Roman" w:hAnsi="Times New Roman" w:cs="Times New Roman"/>
        </w:rPr>
        <w:t>Annexure A – RFP Schedule</w:t>
      </w:r>
      <w:bookmarkEnd w:id="96"/>
    </w:p>
    <w:p w14:paraId="6E9D2FE4" w14:textId="77777777" w:rsidR="00ED1195" w:rsidRPr="00ED1195" w:rsidRDefault="00ED1195" w:rsidP="00E569D0"/>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5629"/>
        <w:gridCol w:w="2343"/>
      </w:tblGrid>
      <w:tr w:rsidR="00C24A34" w:rsidRPr="0022477F" w14:paraId="0CDAE840" w14:textId="77777777" w:rsidTr="003341C4">
        <w:trPr>
          <w:trHeight w:val="271"/>
          <w:jc w:val="center"/>
        </w:trPr>
        <w:tc>
          <w:tcPr>
            <w:tcW w:w="954" w:type="dxa"/>
            <w:vAlign w:val="center"/>
          </w:tcPr>
          <w:p w14:paraId="72B9718B" w14:textId="4D36C95C" w:rsidR="00C24A34" w:rsidRPr="0022477F" w:rsidRDefault="00C24A34" w:rsidP="00E569D0">
            <w:pPr>
              <w:autoSpaceDE w:val="0"/>
              <w:autoSpaceDN w:val="0"/>
              <w:adjustRightInd w:val="0"/>
              <w:jc w:val="both"/>
              <w:rPr>
                <w:color w:val="8496B0" w:themeColor="text2" w:themeTint="99"/>
              </w:rPr>
            </w:pPr>
            <w:r w:rsidRPr="00214A0E">
              <w:t xml:space="preserve"> </w:t>
            </w:r>
            <w:r w:rsidRPr="0022477F">
              <w:rPr>
                <w:color w:val="8496B0" w:themeColor="text2" w:themeTint="99"/>
              </w:rPr>
              <w:t>Event No</w:t>
            </w:r>
            <w:r w:rsidR="00486DC4">
              <w:rPr>
                <w:color w:val="8496B0" w:themeColor="text2" w:themeTint="99"/>
              </w:rPr>
              <w:t>.</w:t>
            </w:r>
          </w:p>
        </w:tc>
        <w:tc>
          <w:tcPr>
            <w:tcW w:w="5629" w:type="dxa"/>
            <w:vAlign w:val="center"/>
          </w:tcPr>
          <w:p w14:paraId="4F45E3DF" w14:textId="77777777" w:rsidR="00C24A34" w:rsidRPr="0022477F" w:rsidRDefault="00C24A34" w:rsidP="00E569D0">
            <w:pPr>
              <w:autoSpaceDE w:val="0"/>
              <w:autoSpaceDN w:val="0"/>
              <w:adjustRightInd w:val="0"/>
              <w:jc w:val="both"/>
              <w:rPr>
                <w:color w:val="8496B0" w:themeColor="text2" w:themeTint="99"/>
              </w:rPr>
            </w:pPr>
            <w:r w:rsidRPr="0022477F">
              <w:rPr>
                <w:color w:val="8496B0" w:themeColor="text2" w:themeTint="99"/>
              </w:rPr>
              <w:t xml:space="preserve">Event Description </w:t>
            </w:r>
          </w:p>
        </w:tc>
        <w:tc>
          <w:tcPr>
            <w:tcW w:w="2343" w:type="dxa"/>
            <w:vAlign w:val="center"/>
          </w:tcPr>
          <w:p w14:paraId="4743BDF3" w14:textId="77777777" w:rsidR="00C24A34" w:rsidRPr="0022477F" w:rsidRDefault="00C24A34" w:rsidP="00E569D0">
            <w:pPr>
              <w:autoSpaceDE w:val="0"/>
              <w:autoSpaceDN w:val="0"/>
              <w:adjustRightInd w:val="0"/>
              <w:jc w:val="both"/>
              <w:rPr>
                <w:color w:val="8496B0" w:themeColor="text2" w:themeTint="99"/>
              </w:rPr>
            </w:pPr>
            <w:r w:rsidRPr="0022477F">
              <w:rPr>
                <w:color w:val="8496B0" w:themeColor="text2" w:themeTint="99"/>
              </w:rPr>
              <w:t xml:space="preserve">Timelines </w:t>
            </w:r>
          </w:p>
        </w:tc>
      </w:tr>
      <w:tr w:rsidR="00C24A34" w:rsidRPr="0022477F" w14:paraId="08604736" w14:textId="77777777" w:rsidTr="003341C4">
        <w:trPr>
          <w:trHeight w:val="146"/>
          <w:jc w:val="center"/>
        </w:trPr>
        <w:tc>
          <w:tcPr>
            <w:tcW w:w="954" w:type="dxa"/>
          </w:tcPr>
          <w:p w14:paraId="450C91FA" w14:textId="77777777" w:rsidR="00C24A34" w:rsidRPr="0022477F" w:rsidRDefault="00C24A34" w:rsidP="00E569D0">
            <w:pPr>
              <w:autoSpaceDE w:val="0"/>
              <w:autoSpaceDN w:val="0"/>
              <w:adjustRightInd w:val="0"/>
              <w:jc w:val="both"/>
              <w:rPr>
                <w:color w:val="000000"/>
              </w:rPr>
            </w:pPr>
            <w:r w:rsidRPr="0022477F">
              <w:rPr>
                <w:color w:val="000000"/>
              </w:rPr>
              <w:t xml:space="preserve">1 </w:t>
            </w:r>
          </w:p>
        </w:tc>
        <w:tc>
          <w:tcPr>
            <w:tcW w:w="5629" w:type="dxa"/>
          </w:tcPr>
          <w:p w14:paraId="0E48FC8A" w14:textId="77777777" w:rsidR="00C24A34" w:rsidRPr="0022477F" w:rsidRDefault="00C24A34" w:rsidP="00E569D0">
            <w:pPr>
              <w:autoSpaceDE w:val="0"/>
              <w:autoSpaceDN w:val="0"/>
              <w:adjustRightInd w:val="0"/>
              <w:jc w:val="both"/>
              <w:rPr>
                <w:color w:val="000000"/>
              </w:rPr>
            </w:pPr>
            <w:r w:rsidRPr="0022477F">
              <w:rPr>
                <w:color w:val="000000"/>
              </w:rPr>
              <w:t xml:space="preserve">Circulation / Advertisement of RFP </w:t>
            </w:r>
          </w:p>
        </w:tc>
        <w:tc>
          <w:tcPr>
            <w:tcW w:w="2343" w:type="dxa"/>
          </w:tcPr>
          <w:p w14:paraId="210CF002" w14:textId="4134C819" w:rsidR="00C24A34" w:rsidRPr="00C55C02" w:rsidRDefault="00F33A7A" w:rsidP="00B758D2">
            <w:pPr>
              <w:autoSpaceDE w:val="0"/>
              <w:autoSpaceDN w:val="0"/>
              <w:adjustRightInd w:val="0"/>
              <w:jc w:val="both"/>
              <w:rPr>
                <w:color w:val="000000" w:themeColor="text1"/>
              </w:rPr>
            </w:pPr>
            <w:r>
              <w:rPr>
                <w:color w:val="000000" w:themeColor="text1"/>
              </w:rPr>
              <w:t>24</w:t>
            </w:r>
            <w:r>
              <w:rPr>
                <w:color w:val="000000" w:themeColor="text1"/>
                <w:vertAlign w:val="superscript"/>
              </w:rPr>
              <w:t>th</w:t>
            </w:r>
            <w:r w:rsidR="004D36BA">
              <w:rPr>
                <w:color w:val="000000" w:themeColor="text1"/>
              </w:rPr>
              <w:t xml:space="preserve"> </w:t>
            </w:r>
            <w:r w:rsidR="00B758D2">
              <w:rPr>
                <w:color w:val="000000" w:themeColor="text1"/>
              </w:rPr>
              <w:t>Ju</w:t>
            </w:r>
            <w:r>
              <w:rPr>
                <w:color w:val="000000" w:themeColor="text1"/>
              </w:rPr>
              <w:t>ly</w:t>
            </w:r>
            <w:r w:rsidR="00C55C02" w:rsidRPr="00C55C02">
              <w:rPr>
                <w:color w:val="000000" w:themeColor="text1"/>
              </w:rPr>
              <w:t xml:space="preserve"> 202</w:t>
            </w:r>
            <w:r w:rsidR="008740BF">
              <w:rPr>
                <w:color w:val="000000" w:themeColor="text1"/>
              </w:rPr>
              <w:t>4</w:t>
            </w:r>
          </w:p>
        </w:tc>
      </w:tr>
      <w:tr w:rsidR="00E931EF" w:rsidRPr="0022477F" w14:paraId="1DA2DB6F" w14:textId="77777777" w:rsidTr="003341C4">
        <w:trPr>
          <w:trHeight w:val="292"/>
          <w:jc w:val="center"/>
        </w:trPr>
        <w:tc>
          <w:tcPr>
            <w:tcW w:w="954" w:type="dxa"/>
          </w:tcPr>
          <w:p w14:paraId="709884DB" w14:textId="77777777" w:rsidR="00E931EF" w:rsidRPr="0022477F" w:rsidRDefault="00E931EF" w:rsidP="00E569D0">
            <w:pPr>
              <w:autoSpaceDE w:val="0"/>
              <w:autoSpaceDN w:val="0"/>
              <w:adjustRightInd w:val="0"/>
              <w:jc w:val="both"/>
              <w:rPr>
                <w:color w:val="000000"/>
              </w:rPr>
            </w:pPr>
            <w:r w:rsidRPr="0022477F">
              <w:rPr>
                <w:color w:val="000000"/>
              </w:rPr>
              <w:t xml:space="preserve">2 </w:t>
            </w:r>
          </w:p>
        </w:tc>
        <w:tc>
          <w:tcPr>
            <w:tcW w:w="5629" w:type="dxa"/>
          </w:tcPr>
          <w:p w14:paraId="262DC623" w14:textId="3B896B08" w:rsidR="00E931EF" w:rsidRPr="009C7CB9" w:rsidRDefault="00E931EF" w:rsidP="00E569D0">
            <w:pPr>
              <w:autoSpaceDE w:val="0"/>
              <w:autoSpaceDN w:val="0"/>
              <w:adjustRightInd w:val="0"/>
              <w:jc w:val="both"/>
              <w:rPr>
                <w:color w:val="000000"/>
                <w:vertAlign w:val="superscript"/>
              </w:rPr>
            </w:pPr>
            <w:r w:rsidRPr="0022477F">
              <w:rPr>
                <w:color w:val="000000"/>
              </w:rPr>
              <w:t xml:space="preserve">Pre-Bid Meeting </w:t>
            </w:r>
          </w:p>
        </w:tc>
        <w:tc>
          <w:tcPr>
            <w:tcW w:w="2343" w:type="dxa"/>
          </w:tcPr>
          <w:p w14:paraId="4516FADD" w14:textId="638B1B7B" w:rsidR="00E931EF" w:rsidRPr="00C55C02" w:rsidRDefault="0032653F" w:rsidP="0032653F">
            <w:pPr>
              <w:autoSpaceDE w:val="0"/>
              <w:autoSpaceDN w:val="0"/>
              <w:adjustRightInd w:val="0"/>
              <w:jc w:val="both"/>
              <w:rPr>
                <w:color w:val="000000" w:themeColor="text1"/>
              </w:rPr>
            </w:pPr>
            <w:r>
              <w:rPr>
                <w:color w:val="000000" w:themeColor="text1"/>
              </w:rPr>
              <w:t>1</w:t>
            </w:r>
            <w:r w:rsidRPr="0032653F">
              <w:rPr>
                <w:color w:val="000000" w:themeColor="text1"/>
                <w:vertAlign w:val="superscript"/>
              </w:rPr>
              <w:t>st</w:t>
            </w:r>
            <w:r>
              <w:rPr>
                <w:color w:val="000000" w:themeColor="text1"/>
              </w:rPr>
              <w:t xml:space="preserve"> August</w:t>
            </w:r>
            <w:r w:rsidR="00C55C02" w:rsidRPr="00C55C02">
              <w:rPr>
                <w:color w:val="000000" w:themeColor="text1"/>
              </w:rPr>
              <w:t xml:space="preserve"> 202</w:t>
            </w:r>
            <w:r w:rsidR="00D23A88">
              <w:rPr>
                <w:color w:val="000000" w:themeColor="text1"/>
              </w:rPr>
              <w:t>4</w:t>
            </w:r>
          </w:p>
        </w:tc>
      </w:tr>
      <w:tr w:rsidR="00E931EF" w:rsidRPr="0022477F" w14:paraId="20B08910" w14:textId="77777777" w:rsidTr="003341C4">
        <w:trPr>
          <w:trHeight w:val="146"/>
          <w:jc w:val="center"/>
        </w:trPr>
        <w:tc>
          <w:tcPr>
            <w:tcW w:w="954" w:type="dxa"/>
          </w:tcPr>
          <w:p w14:paraId="0BC9016D" w14:textId="77777777" w:rsidR="00E931EF" w:rsidRPr="0022477F" w:rsidRDefault="00E931EF" w:rsidP="00E569D0">
            <w:pPr>
              <w:autoSpaceDE w:val="0"/>
              <w:autoSpaceDN w:val="0"/>
              <w:adjustRightInd w:val="0"/>
              <w:jc w:val="both"/>
              <w:rPr>
                <w:color w:val="000000"/>
              </w:rPr>
            </w:pPr>
            <w:r w:rsidRPr="0022477F">
              <w:rPr>
                <w:color w:val="000000"/>
              </w:rPr>
              <w:t xml:space="preserve">3 </w:t>
            </w:r>
          </w:p>
        </w:tc>
        <w:tc>
          <w:tcPr>
            <w:tcW w:w="5629" w:type="dxa"/>
          </w:tcPr>
          <w:p w14:paraId="39486CBE" w14:textId="35CC9997" w:rsidR="00E931EF" w:rsidRPr="0022477F" w:rsidRDefault="00E931EF" w:rsidP="0008467E">
            <w:pPr>
              <w:autoSpaceDE w:val="0"/>
              <w:autoSpaceDN w:val="0"/>
              <w:adjustRightInd w:val="0"/>
              <w:jc w:val="both"/>
              <w:rPr>
                <w:color w:val="000000"/>
              </w:rPr>
            </w:pPr>
            <w:r w:rsidRPr="0022477F">
              <w:rPr>
                <w:color w:val="000000"/>
              </w:rPr>
              <w:t xml:space="preserve">RFP Submission Date and Opening of </w:t>
            </w:r>
            <w:r w:rsidR="0008467E">
              <w:rPr>
                <w:color w:val="000000"/>
              </w:rPr>
              <w:t>the</w:t>
            </w:r>
            <w:r w:rsidRPr="0022477F">
              <w:rPr>
                <w:color w:val="000000"/>
              </w:rPr>
              <w:t xml:space="preserve"> Proposal </w:t>
            </w:r>
          </w:p>
        </w:tc>
        <w:tc>
          <w:tcPr>
            <w:tcW w:w="2343" w:type="dxa"/>
          </w:tcPr>
          <w:p w14:paraId="2A808D11" w14:textId="44A4DD60" w:rsidR="00E931EF" w:rsidRPr="00C55C02" w:rsidRDefault="0032653F" w:rsidP="0032653F">
            <w:pPr>
              <w:autoSpaceDE w:val="0"/>
              <w:autoSpaceDN w:val="0"/>
              <w:adjustRightInd w:val="0"/>
              <w:jc w:val="both"/>
              <w:rPr>
                <w:color w:val="000000" w:themeColor="text1"/>
              </w:rPr>
            </w:pPr>
            <w:r>
              <w:rPr>
                <w:color w:val="000000" w:themeColor="text1"/>
              </w:rPr>
              <w:t>9</w:t>
            </w:r>
            <w:r w:rsidR="00F33A7A" w:rsidRPr="00F33A7A">
              <w:rPr>
                <w:color w:val="000000" w:themeColor="text1"/>
                <w:vertAlign w:val="superscript"/>
              </w:rPr>
              <w:t>th</w:t>
            </w:r>
            <w:r>
              <w:rPr>
                <w:color w:val="000000" w:themeColor="text1"/>
                <w:vertAlign w:val="superscript"/>
              </w:rPr>
              <w:t xml:space="preserve"> </w:t>
            </w:r>
            <w:bookmarkStart w:id="97" w:name="_GoBack"/>
            <w:bookmarkEnd w:id="97"/>
            <w:r w:rsidR="00F33A7A">
              <w:rPr>
                <w:color w:val="000000" w:themeColor="text1"/>
              </w:rPr>
              <w:t>August</w:t>
            </w:r>
            <w:r w:rsidR="00C55C02" w:rsidRPr="00C55C02">
              <w:rPr>
                <w:color w:val="000000" w:themeColor="text1"/>
              </w:rPr>
              <w:t xml:space="preserve"> 202</w:t>
            </w:r>
            <w:r w:rsidR="00D23A88">
              <w:rPr>
                <w:color w:val="000000" w:themeColor="text1"/>
              </w:rPr>
              <w:t>4</w:t>
            </w:r>
          </w:p>
        </w:tc>
      </w:tr>
      <w:tr w:rsidR="00E931EF" w:rsidRPr="0022477F" w14:paraId="356C3F41" w14:textId="77777777" w:rsidTr="003341C4">
        <w:trPr>
          <w:trHeight w:val="428"/>
          <w:jc w:val="center"/>
        </w:trPr>
        <w:tc>
          <w:tcPr>
            <w:tcW w:w="954" w:type="dxa"/>
          </w:tcPr>
          <w:p w14:paraId="01A30113" w14:textId="03805136" w:rsidR="00E931EF" w:rsidRPr="0022477F" w:rsidRDefault="0097792D" w:rsidP="00E569D0">
            <w:pPr>
              <w:autoSpaceDE w:val="0"/>
              <w:autoSpaceDN w:val="0"/>
              <w:adjustRightInd w:val="0"/>
              <w:jc w:val="both"/>
              <w:rPr>
                <w:color w:val="000000"/>
              </w:rPr>
            </w:pPr>
            <w:r>
              <w:rPr>
                <w:color w:val="000000"/>
              </w:rPr>
              <w:t>4</w:t>
            </w:r>
          </w:p>
        </w:tc>
        <w:tc>
          <w:tcPr>
            <w:tcW w:w="5629" w:type="dxa"/>
          </w:tcPr>
          <w:p w14:paraId="656CF690" w14:textId="6CB835B1" w:rsidR="00E931EF" w:rsidRPr="0022477F" w:rsidRDefault="00E931EF" w:rsidP="00E569D0">
            <w:pPr>
              <w:autoSpaceDE w:val="0"/>
              <w:autoSpaceDN w:val="0"/>
              <w:adjustRightInd w:val="0"/>
              <w:jc w:val="both"/>
              <w:rPr>
                <w:color w:val="000000"/>
              </w:rPr>
            </w:pPr>
            <w:r w:rsidRPr="0022477F">
              <w:rPr>
                <w:color w:val="000000"/>
              </w:rPr>
              <w:t xml:space="preserve">Announcement for </w:t>
            </w:r>
            <w:r w:rsidR="00D23A88">
              <w:rPr>
                <w:color w:val="000000"/>
              </w:rPr>
              <w:t>issuance of Purchase Order</w:t>
            </w:r>
            <w:r w:rsidR="0097792D">
              <w:rPr>
                <w:color w:val="000000"/>
              </w:rPr>
              <w:t>.</w:t>
            </w:r>
          </w:p>
        </w:tc>
        <w:tc>
          <w:tcPr>
            <w:tcW w:w="2343" w:type="dxa"/>
          </w:tcPr>
          <w:p w14:paraId="203BE927" w14:textId="77777777" w:rsidR="00E931EF" w:rsidRPr="00511329" w:rsidRDefault="00E931EF" w:rsidP="00E569D0">
            <w:pPr>
              <w:autoSpaceDE w:val="0"/>
              <w:autoSpaceDN w:val="0"/>
              <w:adjustRightInd w:val="0"/>
              <w:jc w:val="both"/>
              <w:rPr>
                <w:color w:val="000000"/>
              </w:rPr>
            </w:pPr>
            <w:r w:rsidRPr="00511329">
              <w:rPr>
                <w:color w:val="000000"/>
              </w:rPr>
              <w:t xml:space="preserve">Shall be intimated in due course of time </w:t>
            </w:r>
          </w:p>
        </w:tc>
      </w:tr>
    </w:tbl>
    <w:p w14:paraId="02E89AF2" w14:textId="4E1E2385" w:rsidR="00FF4410" w:rsidRDefault="00C8132A" w:rsidP="00E569D0">
      <w:pPr>
        <w:autoSpaceDE w:val="0"/>
        <w:autoSpaceDN w:val="0"/>
        <w:adjustRightInd w:val="0"/>
        <w:jc w:val="both"/>
        <w:rPr>
          <w:color w:val="000000"/>
        </w:rPr>
      </w:pPr>
      <w:r>
        <w:rPr>
          <w:color w:val="000000"/>
        </w:rPr>
        <w:t xml:space="preserve">For site </w:t>
      </w:r>
      <w:r w:rsidR="00061C60">
        <w:rPr>
          <w:color w:val="000000"/>
        </w:rPr>
        <w:t>v</w:t>
      </w:r>
      <w:r>
        <w:rPr>
          <w:color w:val="000000"/>
        </w:rPr>
        <w:t>isit</w:t>
      </w:r>
      <w:r w:rsidR="00061C60">
        <w:rPr>
          <w:color w:val="000000"/>
        </w:rPr>
        <w:t>,</w:t>
      </w:r>
      <w:r>
        <w:rPr>
          <w:color w:val="000000"/>
        </w:rPr>
        <w:t xml:space="preserve"> </w:t>
      </w:r>
      <w:r w:rsidR="00061C60">
        <w:rPr>
          <w:color w:val="000000"/>
        </w:rPr>
        <w:t>p</w:t>
      </w:r>
      <w:r>
        <w:rPr>
          <w:color w:val="000000"/>
        </w:rPr>
        <w:t xml:space="preserve">lease </w:t>
      </w:r>
      <w:r w:rsidR="00061C60">
        <w:rPr>
          <w:color w:val="000000"/>
        </w:rPr>
        <w:t>c</w:t>
      </w:r>
      <w:r>
        <w:rPr>
          <w:color w:val="000000"/>
        </w:rPr>
        <w:t xml:space="preserve">ontact on </w:t>
      </w:r>
      <w:r w:rsidR="00745942">
        <w:rPr>
          <w:b/>
          <w:bCs/>
          <w:sz w:val="22"/>
          <w:szCs w:val="22"/>
          <w:u w:val="single"/>
        </w:rPr>
        <w:t>javed.iqbal</w:t>
      </w:r>
      <w:r w:rsidR="00053D6B" w:rsidRPr="00C54C87">
        <w:rPr>
          <w:b/>
          <w:bCs/>
          <w:sz w:val="22"/>
          <w:szCs w:val="22"/>
          <w:u w:val="single"/>
        </w:rPr>
        <w:t>@nitb.gov.pk</w:t>
      </w:r>
      <w:r w:rsidR="00722353">
        <w:rPr>
          <w:color w:val="000000"/>
        </w:rPr>
        <w:t xml:space="preserve"> (preferably)</w:t>
      </w:r>
      <w:r w:rsidR="0097792D">
        <w:rPr>
          <w:color w:val="000000"/>
        </w:rPr>
        <w:t xml:space="preserve">, </w:t>
      </w:r>
      <w:r w:rsidR="00FF4410">
        <w:rPr>
          <w:color w:val="000000"/>
        </w:rPr>
        <w:t xml:space="preserve">Contact # </w:t>
      </w:r>
      <w:r w:rsidR="00FF4410" w:rsidRPr="00C54C87">
        <w:rPr>
          <w:color w:val="000000"/>
        </w:rPr>
        <w:t>05</w:t>
      </w:r>
      <w:r w:rsidR="00D419DA" w:rsidRPr="00C54C87">
        <w:rPr>
          <w:color w:val="000000"/>
        </w:rPr>
        <w:t>1-926</w:t>
      </w:r>
      <w:r w:rsidR="00102C87" w:rsidRPr="00C54C87">
        <w:rPr>
          <w:color w:val="000000"/>
        </w:rPr>
        <w:t>5</w:t>
      </w:r>
      <w:r w:rsidR="00053D6B" w:rsidRPr="00C54C87">
        <w:rPr>
          <w:color w:val="000000"/>
        </w:rPr>
        <w:t>063</w:t>
      </w:r>
      <w:r w:rsidR="00745942">
        <w:rPr>
          <w:color w:val="000000"/>
        </w:rPr>
        <w:t>.</w:t>
      </w:r>
    </w:p>
    <w:p w14:paraId="76B67125" w14:textId="2B52305A" w:rsidR="00C8132A" w:rsidRPr="0022477F" w:rsidRDefault="00C8132A" w:rsidP="00E569D0">
      <w:pPr>
        <w:autoSpaceDE w:val="0"/>
        <w:autoSpaceDN w:val="0"/>
        <w:adjustRightInd w:val="0"/>
        <w:jc w:val="both"/>
        <w:rPr>
          <w:color w:val="000000"/>
        </w:rPr>
      </w:pPr>
    </w:p>
    <w:p w14:paraId="27E4C731" w14:textId="11F6D64B" w:rsidR="006430E8" w:rsidRDefault="00F20958" w:rsidP="00E569D0">
      <w:pPr>
        <w:pStyle w:val="Heading1"/>
        <w:spacing w:before="0"/>
        <w:jc w:val="both"/>
        <w:rPr>
          <w:rFonts w:ascii="Times New Roman" w:eastAsiaTheme="minorHAnsi" w:hAnsi="Times New Roman" w:cs="Times New Roman"/>
        </w:rPr>
      </w:pPr>
      <w:bookmarkStart w:id="98" w:name="_Annexure_B_–"/>
      <w:bookmarkStart w:id="99" w:name="_Annexure_C_–_1"/>
      <w:bookmarkStart w:id="100" w:name="_Toc96095939"/>
      <w:bookmarkStart w:id="101" w:name="_Toc163415849"/>
      <w:bookmarkEnd w:id="98"/>
      <w:bookmarkEnd w:id="99"/>
      <w:r>
        <w:rPr>
          <w:rFonts w:ascii="Times New Roman" w:eastAsiaTheme="minorHAnsi" w:hAnsi="Times New Roman" w:cs="Times New Roman"/>
        </w:rPr>
        <w:t>Annexure B</w:t>
      </w:r>
      <w:r w:rsidR="006430E8" w:rsidRPr="00503447">
        <w:rPr>
          <w:rFonts w:ascii="Times New Roman" w:eastAsiaTheme="minorHAnsi" w:hAnsi="Times New Roman" w:cs="Times New Roman"/>
        </w:rPr>
        <w:t xml:space="preserve"> – Submittal Requirements for Financial Proposal</w:t>
      </w:r>
      <w:bookmarkEnd w:id="100"/>
      <w:bookmarkEnd w:id="101"/>
      <w:r w:rsidR="006430E8" w:rsidRPr="00503447">
        <w:rPr>
          <w:rFonts w:ascii="Times New Roman" w:eastAsiaTheme="minorHAnsi" w:hAnsi="Times New Roman" w:cs="Times New Roman"/>
        </w:rPr>
        <w:t xml:space="preserve"> </w:t>
      </w:r>
    </w:p>
    <w:p w14:paraId="0EBA61D2" w14:textId="063EA6C1" w:rsidR="006430E8" w:rsidRDefault="006430E8" w:rsidP="00E569D0">
      <w:pPr>
        <w:ind w:left="360" w:right="-424"/>
        <w:jc w:val="both"/>
        <w:rPr>
          <w:color w:val="000000"/>
          <w:sz w:val="22"/>
          <w:szCs w:val="22"/>
        </w:rPr>
      </w:pPr>
      <w:r w:rsidRPr="00C54C87">
        <w:rPr>
          <w:color w:val="000000"/>
          <w:sz w:val="22"/>
          <w:szCs w:val="22"/>
        </w:rPr>
        <w:t xml:space="preserve">Bidders </w:t>
      </w:r>
      <w:r w:rsidR="009D2847">
        <w:rPr>
          <w:color w:val="000000"/>
          <w:sz w:val="22"/>
          <w:szCs w:val="22"/>
        </w:rPr>
        <w:t>shall</w:t>
      </w:r>
      <w:r w:rsidR="009D2847" w:rsidRPr="00C54C87">
        <w:rPr>
          <w:color w:val="000000"/>
          <w:sz w:val="22"/>
          <w:szCs w:val="22"/>
        </w:rPr>
        <w:t xml:space="preserve"> </w:t>
      </w:r>
      <w:r w:rsidRPr="00C54C87">
        <w:rPr>
          <w:color w:val="000000"/>
          <w:sz w:val="22"/>
          <w:szCs w:val="22"/>
        </w:rPr>
        <w:t>submit financial cost as per table below. The cost of each</w:t>
      </w:r>
      <w:r w:rsidR="00A92BD7" w:rsidRPr="00C54C87">
        <w:rPr>
          <w:color w:val="000000"/>
          <w:sz w:val="22"/>
          <w:szCs w:val="22"/>
        </w:rPr>
        <w:t xml:space="preserve"> Item/Equipment</w:t>
      </w:r>
      <w:r w:rsidRPr="00C54C87">
        <w:rPr>
          <w:color w:val="000000"/>
          <w:sz w:val="22"/>
          <w:szCs w:val="22"/>
        </w:rPr>
        <w:t xml:space="preserve"> should cover all the allied costing and no other cost shall be entertained. All the cost should be one time and no recurring cost shall be allowed/accepted. </w:t>
      </w:r>
    </w:p>
    <w:p w14:paraId="52F3223F" w14:textId="77777777" w:rsidR="00C54C87" w:rsidRPr="00C54C87" w:rsidRDefault="00C54C87" w:rsidP="00E569D0">
      <w:pPr>
        <w:ind w:left="360" w:right="-424"/>
        <w:jc w:val="both"/>
        <w:rPr>
          <w:color w:val="000000"/>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776"/>
        <w:gridCol w:w="669"/>
        <w:gridCol w:w="1088"/>
        <w:gridCol w:w="1701"/>
        <w:gridCol w:w="1417"/>
        <w:gridCol w:w="1418"/>
      </w:tblGrid>
      <w:tr w:rsidR="000E123F" w:rsidRPr="0022477F" w14:paraId="338E71B0" w14:textId="77777777" w:rsidTr="00C54C87">
        <w:trPr>
          <w:trHeight w:val="300"/>
        </w:trPr>
        <w:tc>
          <w:tcPr>
            <w:tcW w:w="715" w:type="dxa"/>
            <w:shd w:val="clear" w:color="auto" w:fill="auto"/>
            <w:noWrap/>
            <w:vAlign w:val="center"/>
            <w:hideMark/>
          </w:tcPr>
          <w:p w14:paraId="1FA5A237" w14:textId="69E44DAC" w:rsidR="000E123F" w:rsidRPr="00C54C87" w:rsidRDefault="00402066" w:rsidP="00E569D0">
            <w:pPr>
              <w:jc w:val="center"/>
              <w:rPr>
                <w:color w:val="000000"/>
                <w:sz w:val="22"/>
                <w:szCs w:val="22"/>
              </w:rPr>
            </w:pPr>
            <w:r>
              <w:rPr>
                <w:color w:val="000000"/>
                <w:sz w:val="22"/>
                <w:szCs w:val="22"/>
              </w:rPr>
              <w:t>Sr.</w:t>
            </w:r>
            <w:r w:rsidR="009D2847">
              <w:rPr>
                <w:color w:val="000000"/>
                <w:sz w:val="22"/>
                <w:szCs w:val="22"/>
              </w:rPr>
              <w:t xml:space="preserve"> </w:t>
            </w:r>
            <w:r w:rsidR="000E123F" w:rsidRPr="00C54C87">
              <w:rPr>
                <w:color w:val="000000"/>
                <w:sz w:val="22"/>
                <w:szCs w:val="22"/>
              </w:rPr>
              <w:t>#</w:t>
            </w:r>
          </w:p>
        </w:tc>
        <w:tc>
          <w:tcPr>
            <w:tcW w:w="1776" w:type="dxa"/>
            <w:shd w:val="clear" w:color="auto" w:fill="auto"/>
            <w:noWrap/>
            <w:vAlign w:val="center"/>
            <w:hideMark/>
          </w:tcPr>
          <w:p w14:paraId="304CDE7D" w14:textId="6EE05FE1" w:rsidR="000E123F" w:rsidRPr="00C54C87" w:rsidRDefault="000E123F" w:rsidP="00E569D0">
            <w:pPr>
              <w:jc w:val="center"/>
              <w:rPr>
                <w:color w:val="000000"/>
                <w:sz w:val="22"/>
                <w:szCs w:val="22"/>
              </w:rPr>
            </w:pPr>
            <w:r w:rsidRPr="00C54C87">
              <w:rPr>
                <w:color w:val="000000"/>
                <w:sz w:val="22"/>
                <w:szCs w:val="22"/>
              </w:rPr>
              <w:t>Item/Equipment</w:t>
            </w:r>
          </w:p>
        </w:tc>
        <w:tc>
          <w:tcPr>
            <w:tcW w:w="669" w:type="dxa"/>
            <w:shd w:val="clear" w:color="auto" w:fill="auto"/>
            <w:noWrap/>
            <w:vAlign w:val="center"/>
            <w:hideMark/>
          </w:tcPr>
          <w:p w14:paraId="10003855" w14:textId="7236944F" w:rsidR="000E123F" w:rsidRPr="00C54C87" w:rsidRDefault="000E123F" w:rsidP="00E569D0">
            <w:pPr>
              <w:jc w:val="center"/>
              <w:rPr>
                <w:color w:val="000000"/>
                <w:sz w:val="22"/>
                <w:szCs w:val="22"/>
              </w:rPr>
            </w:pPr>
            <w:r w:rsidRPr="00C54C87">
              <w:rPr>
                <w:color w:val="000000"/>
                <w:sz w:val="22"/>
                <w:szCs w:val="22"/>
              </w:rPr>
              <w:t>QTY</w:t>
            </w:r>
          </w:p>
        </w:tc>
        <w:tc>
          <w:tcPr>
            <w:tcW w:w="1088" w:type="dxa"/>
            <w:shd w:val="clear" w:color="auto" w:fill="auto"/>
            <w:noWrap/>
            <w:vAlign w:val="center"/>
          </w:tcPr>
          <w:p w14:paraId="737DBCF6" w14:textId="44D91454" w:rsidR="000E123F" w:rsidRPr="00C54C87" w:rsidRDefault="000E123F" w:rsidP="00E569D0">
            <w:pPr>
              <w:jc w:val="center"/>
              <w:rPr>
                <w:color w:val="000000"/>
                <w:sz w:val="22"/>
                <w:szCs w:val="22"/>
              </w:rPr>
            </w:pPr>
            <w:r w:rsidRPr="00C54C87">
              <w:rPr>
                <w:color w:val="000000"/>
                <w:sz w:val="22"/>
                <w:szCs w:val="22"/>
              </w:rPr>
              <w:t>Unit Price (</w:t>
            </w:r>
            <w:r w:rsidR="00D23A88">
              <w:rPr>
                <w:color w:val="000000"/>
                <w:sz w:val="22"/>
                <w:szCs w:val="22"/>
              </w:rPr>
              <w:t>PKR</w:t>
            </w:r>
            <w:r w:rsidRPr="00C54C87">
              <w:rPr>
                <w:color w:val="000000"/>
                <w:sz w:val="22"/>
                <w:szCs w:val="22"/>
              </w:rPr>
              <w:t>)</w:t>
            </w:r>
          </w:p>
        </w:tc>
        <w:tc>
          <w:tcPr>
            <w:tcW w:w="1701" w:type="dxa"/>
            <w:shd w:val="clear" w:color="auto" w:fill="auto"/>
            <w:noWrap/>
            <w:vAlign w:val="center"/>
          </w:tcPr>
          <w:p w14:paraId="39C73064" w14:textId="3D97B83E" w:rsidR="000E123F" w:rsidRPr="00C54C87" w:rsidRDefault="000E123F" w:rsidP="00E569D0">
            <w:pPr>
              <w:jc w:val="center"/>
              <w:rPr>
                <w:color w:val="000000"/>
                <w:sz w:val="22"/>
                <w:szCs w:val="22"/>
              </w:rPr>
            </w:pPr>
            <w:r w:rsidRPr="00C54C87">
              <w:rPr>
                <w:color w:val="000000"/>
                <w:sz w:val="22"/>
                <w:szCs w:val="22"/>
              </w:rPr>
              <w:t>GST/Local Taxes</w:t>
            </w:r>
            <w:r w:rsidR="00C54C87">
              <w:rPr>
                <w:color w:val="000000"/>
                <w:sz w:val="22"/>
                <w:szCs w:val="22"/>
              </w:rPr>
              <w:t xml:space="preserve"> (%)</w:t>
            </w:r>
          </w:p>
        </w:tc>
        <w:tc>
          <w:tcPr>
            <w:tcW w:w="1417" w:type="dxa"/>
            <w:shd w:val="clear" w:color="auto" w:fill="auto"/>
            <w:noWrap/>
            <w:vAlign w:val="center"/>
          </w:tcPr>
          <w:p w14:paraId="29982C18" w14:textId="76249023" w:rsidR="000E123F" w:rsidRPr="00C54C87" w:rsidRDefault="000E123F" w:rsidP="00E569D0">
            <w:pPr>
              <w:jc w:val="center"/>
              <w:rPr>
                <w:color w:val="000000"/>
                <w:sz w:val="22"/>
                <w:szCs w:val="22"/>
              </w:rPr>
            </w:pPr>
            <w:r w:rsidRPr="00C54C87">
              <w:rPr>
                <w:color w:val="000000"/>
                <w:sz w:val="22"/>
                <w:szCs w:val="22"/>
              </w:rPr>
              <w:t xml:space="preserve">TOTAL </w:t>
            </w:r>
            <w:r w:rsidR="00C54C87">
              <w:rPr>
                <w:color w:val="000000"/>
                <w:sz w:val="22"/>
                <w:szCs w:val="22"/>
              </w:rPr>
              <w:t>GST/Local Taxes Amount</w:t>
            </w:r>
            <w:r w:rsidRPr="00C54C87">
              <w:rPr>
                <w:color w:val="000000"/>
                <w:sz w:val="22"/>
                <w:szCs w:val="22"/>
              </w:rPr>
              <w:t xml:space="preserve"> (</w:t>
            </w:r>
            <w:r w:rsidR="00D23A88">
              <w:rPr>
                <w:color w:val="000000"/>
                <w:sz w:val="22"/>
                <w:szCs w:val="22"/>
              </w:rPr>
              <w:t>PRK</w:t>
            </w:r>
            <w:r w:rsidRPr="00C54C87">
              <w:rPr>
                <w:color w:val="000000"/>
                <w:sz w:val="22"/>
                <w:szCs w:val="22"/>
              </w:rPr>
              <w:t>)</w:t>
            </w:r>
          </w:p>
        </w:tc>
        <w:tc>
          <w:tcPr>
            <w:tcW w:w="1418" w:type="dxa"/>
            <w:shd w:val="clear" w:color="auto" w:fill="auto"/>
            <w:noWrap/>
            <w:vAlign w:val="center"/>
          </w:tcPr>
          <w:p w14:paraId="4DE05E4C" w14:textId="53C524AD" w:rsidR="000E123F" w:rsidRPr="00C54C87" w:rsidRDefault="00C54C87" w:rsidP="00E569D0">
            <w:pPr>
              <w:jc w:val="center"/>
              <w:rPr>
                <w:color w:val="000000"/>
                <w:sz w:val="22"/>
                <w:szCs w:val="22"/>
              </w:rPr>
            </w:pPr>
            <w:r w:rsidRPr="00C54C87">
              <w:rPr>
                <w:color w:val="000000"/>
                <w:sz w:val="22"/>
                <w:szCs w:val="22"/>
              </w:rPr>
              <w:t>TOTAL PRICE (</w:t>
            </w:r>
            <w:r w:rsidR="00D23A88">
              <w:rPr>
                <w:color w:val="000000"/>
                <w:sz w:val="22"/>
                <w:szCs w:val="22"/>
              </w:rPr>
              <w:t>PKR</w:t>
            </w:r>
            <w:r w:rsidRPr="00C54C87">
              <w:rPr>
                <w:color w:val="000000"/>
                <w:sz w:val="22"/>
                <w:szCs w:val="22"/>
              </w:rPr>
              <w:t>)</w:t>
            </w:r>
          </w:p>
        </w:tc>
      </w:tr>
      <w:tr w:rsidR="000E123F" w:rsidRPr="0022477F" w14:paraId="5BD4283E" w14:textId="77777777" w:rsidTr="00C54C87">
        <w:trPr>
          <w:trHeight w:val="300"/>
        </w:trPr>
        <w:tc>
          <w:tcPr>
            <w:tcW w:w="715" w:type="dxa"/>
            <w:shd w:val="clear" w:color="auto" w:fill="auto"/>
            <w:noWrap/>
            <w:vAlign w:val="bottom"/>
            <w:hideMark/>
          </w:tcPr>
          <w:p w14:paraId="7AAC2BE0" w14:textId="77777777" w:rsidR="000E123F" w:rsidRPr="00C54C87" w:rsidRDefault="000E123F" w:rsidP="00E569D0">
            <w:pPr>
              <w:jc w:val="both"/>
              <w:rPr>
                <w:color w:val="000000"/>
                <w:sz w:val="22"/>
                <w:szCs w:val="22"/>
              </w:rPr>
            </w:pPr>
          </w:p>
        </w:tc>
        <w:tc>
          <w:tcPr>
            <w:tcW w:w="1776" w:type="dxa"/>
            <w:shd w:val="clear" w:color="auto" w:fill="auto"/>
            <w:noWrap/>
            <w:vAlign w:val="bottom"/>
            <w:hideMark/>
          </w:tcPr>
          <w:p w14:paraId="3A1C2065" w14:textId="77777777" w:rsidR="000E123F" w:rsidRPr="00C54C87" w:rsidRDefault="000E123F" w:rsidP="00E569D0">
            <w:pPr>
              <w:jc w:val="both"/>
              <w:rPr>
                <w:sz w:val="22"/>
                <w:szCs w:val="22"/>
              </w:rPr>
            </w:pPr>
          </w:p>
        </w:tc>
        <w:tc>
          <w:tcPr>
            <w:tcW w:w="669" w:type="dxa"/>
            <w:shd w:val="clear" w:color="auto" w:fill="auto"/>
            <w:noWrap/>
            <w:vAlign w:val="bottom"/>
            <w:hideMark/>
          </w:tcPr>
          <w:p w14:paraId="64138B72" w14:textId="77777777" w:rsidR="000E123F" w:rsidRPr="00C54C87" w:rsidRDefault="000E123F" w:rsidP="00E569D0">
            <w:pPr>
              <w:jc w:val="both"/>
              <w:rPr>
                <w:sz w:val="22"/>
                <w:szCs w:val="22"/>
              </w:rPr>
            </w:pPr>
          </w:p>
        </w:tc>
        <w:tc>
          <w:tcPr>
            <w:tcW w:w="1088" w:type="dxa"/>
            <w:shd w:val="clear" w:color="auto" w:fill="auto"/>
            <w:noWrap/>
            <w:vAlign w:val="bottom"/>
            <w:hideMark/>
          </w:tcPr>
          <w:p w14:paraId="5CD97C90" w14:textId="77777777" w:rsidR="000E123F" w:rsidRPr="00C54C87" w:rsidRDefault="000E123F" w:rsidP="00E569D0">
            <w:pPr>
              <w:jc w:val="both"/>
              <w:rPr>
                <w:sz w:val="22"/>
                <w:szCs w:val="22"/>
              </w:rPr>
            </w:pPr>
          </w:p>
        </w:tc>
        <w:tc>
          <w:tcPr>
            <w:tcW w:w="1701" w:type="dxa"/>
            <w:shd w:val="clear" w:color="auto" w:fill="auto"/>
            <w:noWrap/>
            <w:vAlign w:val="bottom"/>
            <w:hideMark/>
          </w:tcPr>
          <w:p w14:paraId="1E8C8C96" w14:textId="77777777" w:rsidR="000E123F" w:rsidRPr="00C54C87" w:rsidRDefault="000E123F" w:rsidP="00E569D0">
            <w:pPr>
              <w:jc w:val="both"/>
              <w:rPr>
                <w:sz w:val="22"/>
                <w:szCs w:val="22"/>
              </w:rPr>
            </w:pPr>
          </w:p>
        </w:tc>
        <w:tc>
          <w:tcPr>
            <w:tcW w:w="1417" w:type="dxa"/>
            <w:shd w:val="clear" w:color="auto" w:fill="auto"/>
            <w:noWrap/>
            <w:vAlign w:val="bottom"/>
            <w:hideMark/>
          </w:tcPr>
          <w:p w14:paraId="10FA1C07" w14:textId="77777777" w:rsidR="000E123F" w:rsidRPr="00C54C87" w:rsidRDefault="000E123F" w:rsidP="00E569D0">
            <w:pPr>
              <w:jc w:val="both"/>
              <w:rPr>
                <w:sz w:val="22"/>
                <w:szCs w:val="22"/>
              </w:rPr>
            </w:pPr>
          </w:p>
        </w:tc>
        <w:tc>
          <w:tcPr>
            <w:tcW w:w="1418" w:type="dxa"/>
            <w:shd w:val="clear" w:color="auto" w:fill="auto"/>
            <w:noWrap/>
            <w:vAlign w:val="bottom"/>
            <w:hideMark/>
          </w:tcPr>
          <w:p w14:paraId="66120199" w14:textId="77777777" w:rsidR="000E123F" w:rsidRPr="00C54C87" w:rsidRDefault="000E123F" w:rsidP="00E569D0">
            <w:pPr>
              <w:jc w:val="both"/>
              <w:rPr>
                <w:sz w:val="22"/>
                <w:szCs w:val="22"/>
              </w:rPr>
            </w:pPr>
          </w:p>
        </w:tc>
      </w:tr>
      <w:tr w:rsidR="000E123F" w:rsidRPr="0022477F" w14:paraId="453E940A" w14:textId="77777777" w:rsidTr="00C54C87">
        <w:trPr>
          <w:trHeight w:val="300"/>
        </w:trPr>
        <w:tc>
          <w:tcPr>
            <w:tcW w:w="715" w:type="dxa"/>
            <w:shd w:val="clear" w:color="auto" w:fill="auto"/>
            <w:noWrap/>
            <w:vAlign w:val="bottom"/>
            <w:hideMark/>
          </w:tcPr>
          <w:p w14:paraId="7518AE4F" w14:textId="77777777" w:rsidR="000E123F" w:rsidRPr="00C54C87" w:rsidRDefault="000E123F" w:rsidP="00E569D0">
            <w:pPr>
              <w:jc w:val="both"/>
              <w:rPr>
                <w:sz w:val="22"/>
                <w:szCs w:val="22"/>
              </w:rPr>
            </w:pPr>
          </w:p>
        </w:tc>
        <w:tc>
          <w:tcPr>
            <w:tcW w:w="1776" w:type="dxa"/>
            <w:shd w:val="clear" w:color="auto" w:fill="auto"/>
            <w:noWrap/>
            <w:vAlign w:val="bottom"/>
            <w:hideMark/>
          </w:tcPr>
          <w:p w14:paraId="4EE3FA18" w14:textId="77777777" w:rsidR="000E123F" w:rsidRPr="00C54C87" w:rsidRDefault="000E123F" w:rsidP="00E569D0">
            <w:pPr>
              <w:jc w:val="both"/>
              <w:rPr>
                <w:sz w:val="22"/>
                <w:szCs w:val="22"/>
              </w:rPr>
            </w:pPr>
          </w:p>
        </w:tc>
        <w:tc>
          <w:tcPr>
            <w:tcW w:w="669" w:type="dxa"/>
            <w:shd w:val="clear" w:color="auto" w:fill="auto"/>
            <w:noWrap/>
            <w:vAlign w:val="bottom"/>
            <w:hideMark/>
          </w:tcPr>
          <w:p w14:paraId="1AFE4C0E" w14:textId="77777777" w:rsidR="000E123F" w:rsidRPr="00C54C87" w:rsidRDefault="000E123F" w:rsidP="00E569D0">
            <w:pPr>
              <w:jc w:val="both"/>
              <w:rPr>
                <w:sz w:val="22"/>
                <w:szCs w:val="22"/>
              </w:rPr>
            </w:pPr>
          </w:p>
        </w:tc>
        <w:tc>
          <w:tcPr>
            <w:tcW w:w="1088" w:type="dxa"/>
            <w:shd w:val="clear" w:color="auto" w:fill="auto"/>
            <w:noWrap/>
            <w:vAlign w:val="bottom"/>
            <w:hideMark/>
          </w:tcPr>
          <w:p w14:paraId="28B866B1" w14:textId="77777777" w:rsidR="000E123F" w:rsidRPr="00C54C87" w:rsidRDefault="000E123F" w:rsidP="00E569D0">
            <w:pPr>
              <w:jc w:val="both"/>
              <w:rPr>
                <w:sz w:val="22"/>
                <w:szCs w:val="22"/>
              </w:rPr>
            </w:pPr>
          </w:p>
        </w:tc>
        <w:tc>
          <w:tcPr>
            <w:tcW w:w="1701" w:type="dxa"/>
            <w:shd w:val="clear" w:color="auto" w:fill="auto"/>
            <w:noWrap/>
            <w:vAlign w:val="bottom"/>
            <w:hideMark/>
          </w:tcPr>
          <w:p w14:paraId="45485138" w14:textId="77777777" w:rsidR="000E123F" w:rsidRPr="00C54C87" w:rsidRDefault="000E123F" w:rsidP="00E569D0">
            <w:pPr>
              <w:jc w:val="both"/>
              <w:rPr>
                <w:sz w:val="22"/>
                <w:szCs w:val="22"/>
              </w:rPr>
            </w:pPr>
          </w:p>
        </w:tc>
        <w:tc>
          <w:tcPr>
            <w:tcW w:w="1417" w:type="dxa"/>
            <w:shd w:val="clear" w:color="auto" w:fill="auto"/>
            <w:noWrap/>
            <w:vAlign w:val="bottom"/>
            <w:hideMark/>
          </w:tcPr>
          <w:p w14:paraId="02609EAD" w14:textId="77777777" w:rsidR="000E123F" w:rsidRPr="00C54C87" w:rsidRDefault="000E123F" w:rsidP="00E569D0">
            <w:pPr>
              <w:jc w:val="both"/>
              <w:rPr>
                <w:sz w:val="22"/>
                <w:szCs w:val="22"/>
              </w:rPr>
            </w:pPr>
          </w:p>
        </w:tc>
        <w:tc>
          <w:tcPr>
            <w:tcW w:w="1418" w:type="dxa"/>
            <w:shd w:val="clear" w:color="auto" w:fill="auto"/>
            <w:noWrap/>
            <w:vAlign w:val="bottom"/>
            <w:hideMark/>
          </w:tcPr>
          <w:p w14:paraId="4FB3F158" w14:textId="77777777" w:rsidR="000E123F" w:rsidRPr="00C54C87" w:rsidRDefault="000E123F" w:rsidP="00E569D0">
            <w:pPr>
              <w:jc w:val="both"/>
              <w:rPr>
                <w:sz w:val="22"/>
                <w:szCs w:val="22"/>
              </w:rPr>
            </w:pPr>
          </w:p>
        </w:tc>
      </w:tr>
      <w:tr w:rsidR="000E123F" w:rsidRPr="0022477F" w14:paraId="46FF4D5A" w14:textId="77777777" w:rsidTr="00C54C87">
        <w:trPr>
          <w:trHeight w:val="300"/>
        </w:trPr>
        <w:tc>
          <w:tcPr>
            <w:tcW w:w="715" w:type="dxa"/>
            <w:shd w:val="clear" w:color="auto" w:fill="auto"/>
            <w:noWrap/>
            <w:vAlign w:val="bottom"/>
            <w:hideMark/>
          </w:tcPr>
          <w:p w14:paraId="0CC210AA" w14:textId="77777777" w:rsidR="000E123F" w:rsidRPr="00C54C87" w:rsidRDefault="000E123F" w:rsidP="00E569D0">
            <w:pPr>
              <w:jc w:val="both"/>
              <w:rPr>
                <w:sz w:val="22"/>
                <w:szCs w:val="22"/>
              </w:rPr>
            </w:pPr>
          </w:p>
        </w:tc>
        <w:tc>
          <w:tcPr>
            <w:tcW w:w="1776" w:type="dxa"/>
            <w:shd w:val="clear" w:color="auto" w:fill="auto"/>
            <w:noWrap/>
            <w:vAlign w:val="bottom"/>
            <w:hideMark/>
          </w:tcPr>
          <w:p w14:paraId="0C05F2BF" w14:textId="77777777" w:rsidR="000E123F" w:rsidRPr="00C54C87" w:rsidRDefault="000E123F" w:rsidP="00E569D0">
            <w:pPr>
              <w:jc w:val="both"/>
              <w:rPr>
                <w:sz w:val="22"/>
                <w:szCs w:val="22"/>
              </w:rPr>
            </w:pPr>
          </w:p>
        </w:tc>
        <w:tc>
          <w:tcPr>
            <w:tcW w:w="669" w:type="dxa"/>
            <w:shd w:val="clear" w:color="auto" w:fill="auto"/>
            <w:noWrap/>
            <w:vAlign w:val="bottom"/>
            <w:hideMark/>
          </w:tcPr>
          <w:p w14:paraId="5B3E4A93" w14:textId="77777777" w:rsidR="000E123F" w:rsidRPr="00C54C87" w:rsidRDefault="000E123F" w:rsidP="00E569D0">
            <w:pPr>
              <w:jc w:val="both"/>
              <w:rPr>
                <w:sz w:val="22"/>
                <w:szCs w:val="22"/>
              </w:rPr>
            </w:pPr>
          </w:p>
        </w:tc>
        <w:tc>
          <w:tcPr>
            <w:tcW w:w="1088" w:type="dxa"/>
            <w:shd w:val="clear" w:color="auto" w:fill="auto"/>
            <w:noWrap/>
            <w:vAlign w:val="bottom"/>
            <w:hideMark/>
          </w:tcPr>
          <w:p w14:paraId="7FBFC449" w14:textId="77777777" w:rsidR="000E123F" w:rsidRPr="00C54C87" w:rsidRDefault="000E123F" w:rsidP="00E569D0">
            <w:pPr>
              <w:jc w:val="both"/>
              <w:rPr>
                <w:sz w:val="22"/>
                <w:szCs w:val="22"/>
              </w:rPr>
            </w:pPr>
          </w:p>
        </w:tc>
        <w:tc>
          <w:tcPr>
            <w:tcW w:w="1701" w:type="dxa"/>
            <w:shd w:val="clear" w:color="auto" w:fill="auto"/>
            <w:noWrap/>
            <w:vAlign w:val="bottom"/>
            <w:hideMark/>
          </w:tcPr>
          <w:p w14:paraId="7ADA3162" w14:textId="77777777" w:rsidR="000E123F" w:rsidRPr="00C54C87" w:rsidRDefault="000E123F" w:rsidP="00E569D0">
            <w:pPr>
              <w:jc w:val="both"/>
              <w:rPr>
                <w:sz w:val="22"/>
                <w:szCs w:val="22"/>
              </w:rPr>
            </w:pPr>
          </w:p>
        </w:tc>
        <w:tc>
          <w:tcPr>
            <w:tcW w:w="1417" w:type="dxa"/>
            <w:shd w:val="clear" w:color="auto" w:fill="auto"/>
            <w:noWrap/>
            <w:vAlign w:val="bottom"/>
            <w:hideMark/>
          </w:tcPr>
          <w:p w14:paraId="1FA56906" w14:textId="77777777" w:rsidR="000E123F" w:rsidRPr="00C54C87" w:rsidRDefault="000E123F" w:rsidP="00E569D0">
            <w:pPr>
              <w:jc w:val="both"/>
              <w:rPr>
                <w:sz w:val="22"/>
                <w:szCs w:val="22"/>
              </w:rPr>
            </w:pPr>
          </w:p>
        </w:tc>
        <w:tc>
          <w:tcPr>
            <w:tcW w:w="1418" w:type="dxa"/>
            <w:shd w:val="clear" w:color="auto" w:fill="auto"/>
            <w:noWrap/>
            <w:vAlign w:val="bottom"/>
            <w:hideMark/>
          </w:tcPr>
          <w:p w14:paraId="27BADEBA" w14:textId="77777777" w:rsidR="000E123F" w:rsidRPr="00C54C87" w:rsidRDefault="000E123F" w:rsidP="00E569D0">
            <w:pPr>
              <w:jc w:val="both"/>
              <w:rPr>
                <w:sz w:val="22"/>
                <w:szCs w:val="22"/>
              </w:rPr>
            </w:pPr>
          </w:p>
        </w:tc>
      </w:tr>
      <w:tr w:rsidR="000E123F" w:rsidRPr="0022477F" w14:paraId="15455A43" w14:textId="77777777" w:rsidTr="00C54C87">
        <w:trPr>
          <w:trHeight w:val="300"/>
        </w:trPr>
        <w:tc>
          <w:tcPr>
            <w:tcW w:w="715" w:type="dxa"/>
            <w:shd w:val="clear" w:color="auto" w:fill="auto"/>
            <w:noWrap/>
            <w:vAlign w:val="bottom"/>
          </w:tcPr>
          <w:p w14:paraId="66651976" w14:textId="77777777" w:rsidR="000E123F" w:rsidRPr="00C54C87" w:rsidRDefault="000E123F" w:rsidP="00E569D0">
            <w:pPr>
              <w:jc w:val="both"/>
              <w:rPr>
                <w:sz w:val="22"/>
                <w:szCs w:val="22"/>
              </w:rPr>
            </w:pPr>
          </w:p>
        </w:tc>
        <w:tc>
          <w:tcPr>
            <w:tcW w:w="1776" w:type="dxa"/>
            <w:shd w:val="clear" w:color="auto" w:fill="auto"/>
            <w:noWrap/>
            <w:vAlign w:val="bottom"/>
          </w:tcPr>
          <w:p w14:paraId="4F8EAAF8" w14:textId="77777777" w:rsidR="000E123F" w:rsidRPr="00C54C87" w:rsidRDefault="000E123F" w:rsidP="00E569D0">
            <w:pPr>
              <w:jc w:val="both"/>
              <w:rPr>
                <w:sz w:val="22"/>
                <w:szCs w:val="22"/>
              </w:rPr>
            </w:pPr>
          </w:p>
        </w:tc>
        <w:tc>
          <w:tcPr>
            <w:tcW w:w="669" w:type="dxa"/>
            <w:shd w:val="clear" w:color="auto" w:fill="auto"/>
            <w:noWrap/>
            <w:vAlign w:val="bottom"/>
          </w:tcPr>
          <w:p w14:paraId="2F41C389" w14:textId="77777777" w:rsidR="000E123F" w:rsidRPr="00C54C87" w:rsidRDefault="000E123F" w:rsidP="00E569D0">
            <w:pPr>
              <w:jc w:val="both"/>
              <w:rPr>
                <w:sz w:val="22"/>
                <w:szCs w:val="22"/>
              </w:rPr>
            </w:pPr>
          </w:p>
        </w:tc>
        <w:tc>
          <w:tcPr>
            <w:tcW w:w="1088" w:type="dxa"/>
            <w:shd w:val="clear" w:color="auto" w:fill="auto"/>
            <w:noWrap/>
            <w:vAlign w:val="bottom"/>
          </w:tcPr>
          <w:p w14:paraId="08F737A3" w14:textId="77777777" w:rsidR="000E123F" w:rsidRPr="00C54C87" w:rsidRDefault="000E123F" w:rsidP="00E569D0">
            <w:pPr>
              <w:jc w:val="both"/>
              <w:rPr>
                <w:sz w:val="22"/>
                <w:szCs w:val="22"/>
              </w:rPr>
            </w:pPr>
          </w:p>
        </w:tc>
        <w:tc>
          <w:tcPr>
            <w:tcW w:w="1701" w:type="dxa"/>
            <w:shd w:val="clear" w:color="auto" w:fill="auto"/>
            <w:noWrap/>
            <w:vAlign w:val="bottom"/>
          </w:tcPr>
          <w:p w14:paraId="0F1E2C07" w14:textId="77777777" w:rsidR="000E123F" w:rsidRPr="00C54C87" w:rsidRDefault="000E123F" w:rsidP="00E569D0">
            <w:pPr>
              <w:jc w:val="both"/>
              <w:rPr>
                <w:sz w:val="22"/>
                <w:szCs w:val="22"/>
              </w:rPr>
            </w:pPr>
          </w:p>
        </w:tc>
        <w:tc>
          <w:tcPr>
            <w:tcW w:w="1417" w:type="dxa"/>
            <w:shd w:val="clear" w:color="auto" w:fill="auto"/>
            <w:noWrap/>
            <w:vAlign w:val="bottom"/>
          </w:tcPr>
          <w:p w14:paraId="138BCAC8" w14:textId="77777777" w:rsidR="000E123F" w:rsidRPr="00C54C87" w:rsidRDefault="000E123F" w:rsidP="00E569D0">
            <w:pPr>
              <w:jc w:val="both"/>
              <w:rPr>
                <w:sz w:val="22"/>
                <w:szCs w:val="22"/>
              </w:rPr>
            </w:pPr>
          </w:p>
        </w:tc>
        <w:tc>
          <w:tcPr>
            <w:tcW w:w="1418" w:type="dxa"/>
            <w:shd w:val="clear" w:color="auto" w:fill="auto"/>
            <w:noWrap/>
            <w:vAlign w:val="bottom"/>
          </w:tcPr>
          <w:p w14:paraId="74EF2402" w14:textId="77777777" w:rsidR="000E123F" w:rsidRPr="00C54C87" w:rsidRDefault="000E123F" w:rsidP="00E569D0">
            <w:pPr>
              <w:jc w:val="both"/>
              <w:rPr>
                <w:sz w:val="22"/>
                <w:szCs w:val="22"/>
              </w:rPr>
            </w:pPr>
          </w:p>
        </w:tc>
      </w:tr>
      <w:tr w:rsidR="000E123F" w:rsidRPr="0022477F" w14:paraId="06AC0476" w14:textId="77777777" w:rsidTr="00C54C87">
        <w:trPr>
          <w:trHeight w:val="300"/>
        </w:trPr>
        <w:tc>
          <w:tcPr>
            <w:tcW w:w="715" w:type="dxa"/>
            <w:shd w:val="clear" w:color="auto" w:fill="auto"/>
            <w:noWrap/>
            <w:vAlign w:val="bottom"/>
          </w:tcPr>
          <w:p w14:paraId="14F772A6" w14:textId="77777777" w:rsidR="000E123F" w:rsidRPr="00C54C87" w:rsidRDefault="000E123F" w:rsidP="00E569D0">
            <w:pPr>
              <w:jc w:val="both"/>
              <w:rPr>
                <w:sz w:val="22"/>
                <w:szCs w:val="22"/>
              </w:rPr>
            </w:pPr>
          </w:p>
        </w:tc>
        <w:tc>
          <w:tcPr>
            <w:tcW w:w="1776" w:type="dxa"/>
            <w:shd w:val="clear" w:color="auto" w:fill="auto"/>
            <w:noWrap/>
            <w:vAlign w:val="bottom"/>
          </w:tcPr>
          <w:p w14:paraId="73F60FC3" w14:textId="77777777" w:rsidR="000E123F" w:rsidRPr="00C54C87" w:rsidRDefault="000E123F" w:rsidP="00E569D0">
            <w:pPr>
              <w:jc w:val="both"/>
              <w:rPr>
                <w:sz w:val="22"/>
                <w:szCs w:val="22"/>
              </w:rPr>
            </w:pPr>
          </w:p>
        </w:tc>
        <w:tc>
          <w:tcPr>
            <w:tcW w:w="669" w:type="dxa"/>
            <w:shd w:val="clear" w:color="auto" w:fill="auto"/>
            <w:noWrap/>
            <w:vAlign w:val="bottom"/>
          </w:tcPr>
          <w:p w14:paraId="41C7944A" w14:textId="77777777" w:rsidR="000E123F" w:rsidRPr="00C54C87" w:rsidRDefault="000E123F" w:rsidP="00E569D0">
            <w:pPr>
              <w:jc w:val="both"/>
              <w:rPr>
                <w:sz w:val="22"/>
                <w:szCs w:val="22"/>
              </w:rPr>
            </w:pPr>
          </w:p>
        </w:tc>
        <w:tc>
          <w:tcPr>
            <w:tcW w:w="1088" w:type="dxa"/>
            <w:shd w:val="clear" w:color="auto" w:fill="auto"/>
            <w:noWrap/>
            <w:vAlign w:val="bottom"/>
          </w:tcPr>
          <w:p w14:paraId="2090BCD1" w14:textId="77777777" w:rsidR="000E123F" w:rsidRPr="00C54C87" w:rsidRDefault="000E123F" w:rsidP="00E569D0">
            <w:pPr>
              <w:jc w:val="both"/>
              <w:rPr>
                <w:sz w:val="22"/>
                <w:szCs w:val="22"/>
              </w:rPr>
            </w:pPr>
          </w:p>
        </w:tc>
        <w:tc>
          <w:tcPr>
            <w:tcW w:w="1701" w:type="dxa"/>
            <w:shd w:val="clear" w:color="auto" w:fill="auto"/>
            <w:noWrap/>
            <w:vAlign w:val="bottom"/>
          </w:tcPr>
          <w:p w14:paraId="6BA860E9" w14:textId="77777777" w:rsidR="000E123F" w:rsidRPr="00C54C87" w:rsidRDefault="000E123F" w:rsidP="00E569D0">
            <w:pPr>
              <w:jc w:val="both"/>
              <w:rPr>
                <w:sz w:val="22"/>
                <w:szCs w:val="22"/>
              </w:rPr>
            </w:pPr>
          </w:p>
        </w:tc>
        <w:tc>
          <w:tcPr>
            <w:tcW w:w="1417" w:type="dxa"/>
            <w:shd w:val="clear" w:color="auto" w:fill="auto"/>
            <w:noWrap/>
            <w:vAlign w:val="bottom"/>
          </w:tcPr>
          <w:p w14:paraId="359AB352" w14:textId="77777777" w:rsidR="000E123F" w:rsidRPr="00C54C87" w:rsidRDefault="000E123F" w:rsidP="00E569D0">
            <w:pPr>
              <w:jc w:val="both"/>
              <w:rPr>
                <w:sz w:val="22"/>
                <w:szCs w:val="22"/>
              </w:rPr>
            </w:pPr>
          </w:p>
        </w:tc>
        <w:tc>
          <w:tcPr>
            <w:tcW w:w="1418" w:type="dxa"/>
            <w:shd w:val="clear" w:color="auto" w:fill="auto"/>
            <w:noWrap/>
            <w:vAlign w:val="bottom"/>
          </w:tcPr>
          <w:p w14:paraId="0ADE2131" w14:textId="77777777" w:rsidR="000E123F" w:rsidRPr="00C54C87" w:rsidRDefault="000E123F" w:rsidP="00E569D0">
            <w:pPr>
              <w:jc w:val="both"/>
              <w:rPr>
                <w:sz w:val="22"/>
                <w:szCs w:val="22"/>
              </w:rPr>
            </w:pPr>
          </w:p>
        </w:tc>
      </w:tr>
      <w:tr w:rsidR="000E123F" w:rsidRPr="0022477F" w14:paraId="297411A8" w14:textId="77777777" w:rsidTr="00C54C87">
        <w:trPr>
          <w:trHeight w:val="300"/>
        </w:trPr>
        <w:tc>
          <w:tcPr>
            <w:tcW w:w="715" w:type="dxa"/>
            <w:shd w:val="clear" w:color="auto" w:fill="auto"/>
            <w:noWrap/>
            <w:vAlign w:val="bottom"/>
          </w:tcPr>
          <w:p w14:paraId="1EF9EDF6" w14:textId="77777777" w:rsidR="000E123F" w:rsidRPr="00C54C87" w:rsidRDefault="000E123F" w:rsidP="00E569D0">
            <w:pPr>
              <w:jc w:val="both"/>
              <w:rPr>
                <w:sz w:val="22"/>
                <w:szCs w:val="22"/>
              </w:rPr>
            </w:pPr>
          </w:p>
        </w:tc>
        <w:tc>
          <w:tcPr>
            <w:tcW w:w="1776" w:type="dxa"/>
            <w:shd w:val="clear" w:color="auto" w:fill="auto"/>
            <w:noWrap/>
            <w:vAlign w:val="bottom"/>
          </w:tcPr>
          <w:p w14:paraId="752ACB1C" w14:textId="77777777" w:rsidR="000E123F" w:rsidRPr="00C54C87" w:rsidRDefault="000E123F" w:rsidP="00E569D0">
            <w:pPr>
              <w:jc w:val="both"/>
              <w:rPr>
                <w:sz w:val="22"/>
                <w:szCs w:val="22"/>
              </w:rPr>
            </w:pPr>
          </w:p>
        </w:tc>
        <w:tc>
          <w:tcPr>
            <w:tcW w:w="669" w:type="dxa"/>
            <w:shd w:val="clear" w:color="auto" w:fill="auto"/>
            <w:noWrap/>
            <w:vAlign w:val="bottom"/>
          </w:tcPr>
          <w:p w14:paraId="05BEDBB9" w14:textId="77777777" w:rsidR="000E123F" w:rsidRPr="00C54C87" w:rsidRDefault="000E123F" w:rsidP="00E569D0">
            <w:pPr>
              <w:jc w:val="both"/>
              <w:rPr>
                <w:sz w:val="22"/>
                <w:szCs w:val="22"/>
              </w:rPr>
            </w:pPr>
          </w:p>
        </w:tc>
        <w:tc>
          <w:tcPr>
            <w:tcW w:w="1088" w:type="dxa"/>
            <w:shd w:val="clear" w:color="auto" w:fill="auto"/>
            <w:noWrap/>
            <w:vAlign w:val="bottom"/>
          </w:tcPr>
          <w:p w14:paraId="06000713" w14:textId="77777777" w:rsidR="000E123F" w:rsidRPr="00C54C87" w:rsidRDefault="000E123F" w:rsidP="00E569D0">
            <w:pPr>
              <w:jc w:val="both"/>
              <w:rPr>
                <w:sz w:val="22"/>
                <w:szCs w:val="22"/>
              </w:rPr>
            </w:pPr>
          </w:p>
        </w:tc>
        <w:tc>
          <w:tcPr>
            <w:tcW w:w="1701" w:type="dxa"/>
            <w:shd w:val="clear" w:color="auto" w:fill="auto"/>
            <w:noWrap/>
            <w:vAlign w:val="bottom"/>
          </w:tcPr>
          <w:p w14:paraId="4A1C2697" w14:textId="77777777" w:rsidR="000E123F" w:rsidRPr="00C54C87" w:rsidRDefault="000E123F" w:rsidP="00E569D0">
            <w:pPr>
              <w:jc w:val="both"/>
              <w:rPr>
                <w:sz w:val="22"/>
                <w:szCs w:val="22"/>
              </w:rPr>
            </w:pPr>
          </w:p>
        </w:tc>
        <w:tc>
          <w:tcPr>
            <w:tcW w:w="1417" w:type="dxa"/>
            <w:shd w:val="clear" w:color="auto" w:fill="auto"/>
            <w:noWrap/>
            <w:vAlign w:val="bottom"/>
          </w:tcPr>
          <w:p w14:paraId="35013BA8" w14:textId="77777777" w:rsidR="000E123F" w:rsidRPr="00C54C87" w:rsidRDefault="000E123F" w:rsidP="00E569D0">
            <w:pPr>
              <w:jc w:val="both"/>
              <w:rPr>
                <w:sz w:val="22"/>
                <w:szCs w:val="22"/>
              </w:rPr>
            </w:pPr>
          </w:p>
        </w:tc>
        <w:tc>
          <w:tcPr>
            <w:tcW w:w="1418" w:type="dxa"/>
            <w:shd w:val="clear" w:color="auto" w:fill="auto"/>
            <w:noWrap/>
            <w:vAlign w:val="bottom"/>
          </w:tcPr>
          <w:p w14:paraId="0B5A7CD8" w14:textId="77777777" w:rsidR="000E123F" w:rsidRPr="00C54C87" w:rsidRDefault="000E123F" w:rsidP="00E569D0">
            <w:pPr>
              <w:jc w:val="both"/>
              <w:rPr>
                <w:sz w:val="22"/>
                <w:szCs w:val="22"/>
              </w:rPr>
            </w:pPr>
          </w:p>
        </w:tc>
      </w:tr>
      <w:tr w:rsidR="000E123F" w:rsidRPr="0022477F" w14:paraId="0C073555" w14:textId="77777777" w:rsidTr="00C54C87">
        <w:trPr>
          <w:trHeight w:val="300"/>
        </w:trPr>
        <w:tc>
          <w:tcPr>
            <w:tcW w:w="715" w:type="dxa"/>
            <w:shd w:val="clear" w:color="auto" w:fill="auto"/>
            <w:noWrap/>
            <w:vAlign w:val="bottom"/>
            <w:hideMark/>
          </w:tcPr>
          <w:p w14:paraId="01C5A8C5" w14:textId="77777777" w:rsidR="000E123F" w:rsidRPr="0022477F" w:rsidRDefault="000E123F" w:rsidP="00E569D0">
            <w:pPr>
              <w:jc w:val="both"/>
            </w:pPr>
          </w:p>
        </w:tc>
        <w:tc>
          <w:tcPr>
            <w:tcW w:w="1776" w:type="dxa"/>
            <w:shd w:val="clear" w:color="auto" w:fill="auto"/>
            <w:noWrap/>
            <w:vAlign w:val="bottom"/>
            <w:hideMark/>
          </w:tcPr>
          <w:p w14:paraId="16E84EFB" w14:textId="77777777" w:rsidR="000E123F" w:rsidRPr="0022477F" w:rsidRDefault="000E123F" w:rsidP="00E569D0">
            <w:pPr>
              <w:jc w:val="both"/>
            </w:pPr>
          </w:p>
        </w:tc>
        <w:tc>
          <w:tcPr>
            <w:tcW w:w="669" w:type="dxa"/>
            <w:shd w:val="clear" w:color="auto" w:fill="auto"/>
            <w:noWrap/>
            <w:vAlign w:val="bottom"/>
            <w:hideMark/>
          </w:tcPr>
          <w:p w14:paraId="692ABC9D" w14:textId="77777777" w:rsidR="000E123F" w:rsidRPr="0022477F" w:rsidRDefault="000E123F" w:rsidP="00E569D0">
            <w:pPr>
              <w:jc w:val="both"/>
            </w:pPr>
          </w:p>
        </w:tc>
        <w:tc>
          <w:tcPr>
            <w:tcW w:w="1088" w:type="dxa"/>
            <w:shd w:val="clear" w:color="auto" w:fill="auto"/>
            <w:noWrap/>
            <w:vAlign w:val="bottom"/>
            <w:hideMark/>
          </w:tcPr>
          <w:p w14:paraId="2792C42E" w14:textId="77777777" w:rsidR="000E123F" w:rsidRPr="0022477F" w:rsidRDefault="000E123F" w:rsidP="00E569D0">
            <w:pPr>
              <w:jc w:val="both"/>
            </w:pPr>
          </w:p>
        </w:tc>
        <w:tc>
          <w:tcPr>
            <w:tcW w:w="1701" w:type="dxa"/>
            <w:shd w:val="clear" w:color="auto" w:fill="auto"/>
            <w:noWrap/>
            <w:vAlign w:val="bottom"/>
            <w:hideMark/>
          </w:tcPr>
          <w:p w14:paraId="447CD6D4" w14:textId="77777777" w:rsidR="000E123F" w:rsidRPr="0022477F" w:rsidRDefault="000E123F" w:rsidP="00E569D0">
            <w:pPr>
              <w:jc w:val="both"/>
            </w:pPr>
          </w:p>
        </w:tc>
        <w:tc>
          <w:tcPr>
            <w:tcW w:w="1417" w:type="dxa"/>
            <w:shd w:val="clear" w:color="auto" w:fill="auto"/>
            <w:noWrap/>
            <w:vAlign w:val="bottom"/>
            <w:hideMark/>
          </w:tcPr>
          <w:p w14:paraId="044A4CC0" w14:textId="77777777" w:rsidR="000E123F" w:rsidRPr="0022477F" w:rsidRDefault="000E123F" w:rsidP="00E569D0">
            <w:pPr>
              <w:jc w:val="both"/>
            </w:pPr>
          </w:p>
        </w:tc>
        <w:tc>
          <w:tcPr>
            <w:tcW w:w="1418" w:type="dxa"/>
            <w:shd w:val="clear" w:color="auto" w:fill="auto"/>
            <w:noWrap/>
            <w:vAlign w:val="bottom"/>
            <w:hideMark/>
          </w:tcPr>
          <w:p w14:paraId="316F0B09" w14:textId="77777777" w:rsidR="000E123F" w:rsidRPr="0022477F" w:rsidRDefault="000E123F" w:rsidP="00E569D0">
            <w:pPr>
              <w:jc w:val="both"/>
            </w:pPr>
          </w:p>
        </w:tc>
      </w:tr>
    </w:tbl>
    <w:p w14:paraId="4DB9D072" w14:textId="77777777" w:rsidR="000C44D5" w:rsidRDefault="000C44D5" w:rsidP="00E569D0">
      <w:pPr>
        <w:rPr>
          <w:rFonts w:eastAsiaTheme="minorHAnsi"/>
          <w:color w:val="2F5496" w:themeColor="accent1" w:themeShade="BF"/>
          <w:sz w:val="32"/>
          <w:szCs w:val="32"/>
          <w:lang w:eastAsia="en-US"/>
        </w:rPr>
      </w:pPr>
      <w:bookmarkStart w:id="102" w:name="_Annexure_C_–"/>
      <w:bookmarkEnd w:id="102"/>
    </w:p>
    <w:p w14:paraId="0842AE5E" w14:textId="2E165734" w:rsidR="00922F3B" w:rsidRDefault="00D23A88" w:rsidP="00D23A88">
      <w:pPr>
        <w:pStyle w:val="Heading1"/>
        <w:spacing w:before="0"/>
        <w:rPr>
          <w:rFonts w:ascii="Times New Roman" w:eastAsiaTheme="minorHAnsi" w:hAnsi="Times New Roman" w:cs="Times New Roman"/>
        </w:rPr>
      </w:pPr>
      <w:bookmarkStart w:id="103" w:name="_Annexure_G_–"/>
      <w:bookmarkStart w:id="104" w:name="_Annexure_I_–"/>
      <w:bookmarkStart w:id="105" w:name="_Hlk161625880"/>
      <w:bookmarkStart w:id="106" w:name="_Toc163415855"/>
      <w:bookmarkStart w:id="107" w:name="_Hlk161625938"/>
      <w:bookmarkEnd w:id="103"/>
      <w:bookmarkEnd w:id="104"/>
      <w:r w:rsidRPr="00BD544C">
        <w:rPr>
          <w:rFonts w:ascii="Times New Roman" w:eastAsiaTheme="minorHAnsi" w:hAnsi="Times New Roman" w:cs="Times New Roman"/>
        </w:rPr>
        <w:lastRenderedPageBreak/>
        <w:t xml:space="preserve">Annexure </w:t>
      </w:r>
      <w:r w:rsidR="0038275B">
        <w:rPr>
          <w:rFonts w:ascii="Times New Roman" w:eastAsiaTheme="minorHAnsi" w:hAnsi="Times New Roman" w:cs="Times New Roman"/>
        </w:rPr>
        <w:t>C</w:t>
      </w:r>
      <w:r w:rsidRPr="00BD544C">
        <w:rPr>
          <w:rFonts w:ascii="Times New Roman" w:eastAsiaTheme="minorHAnsi" w:hAnsi="Times New Roman" w:cs="Times New Roman"/>
        </w:rPr>
        <w:t xml:space="preserve"> – </w:t>
      </w:r>
      <w:r>
        <w:rPr>
          <w:rFonts w:ascii="Times New Roman" w:eastAsiaTheme="minorHAnsi" w:hAnsi="Times New Roman" w:cs="Times New Roman"/>
        </w:rPr>
        <w:t>Letter of Purchase Order Acceptance</w:t>
      </w:r>
      <w:bookmarkEnd w:id="105"/>
      <w:bookmarkEnd w:id="106"/>
    </w:p>
    <w:bookmarkEnd w:id="107"/>
    <w:p w14:paraId="11AC916C" w14:textId="4378B575" w:rsidR="00D23A88" w:rsidRDefault="00D23A88" w:rsidP="00D23A88">
      <w:pPr>
        <w:rPr>
          <w:lang w:eastAsia="en-US"/>
        </w:rPr>
      </w:pPr>
    </w:p>
    <w:p w14:paraId="5B9DE017" w14:textId="086A8AAE" w:rsidR="00816D99" w:rsidRDefault="00745942" w:rsidP="00816D99">
      <w:r>
        <w:t>Assistant</w:t>
      </w:r>
      <w:r w:rsidR="00816D99">
        <w:t xml:space="preserve"> Director Admin</w:t>
      </w:r>
      <w:r w:rsidR="00816D99">
        <w:tab/>
      </w:r>
      <w:r w:rsidR="00816D99">
        <w:tab/>
      </w:r>
      <w:r w:rsidR="00816D99">
        <w:tab/>
      </w:r>
      <w:r w:rsidR="00816D99">
        <w:tab/>
      </w:r>
      <w:r w:rsidR="00816D99">
        <w:tab/>
      </w:r>
      <w:r w:rsidR="00816D99">
        <w:tab/>
      </w:r>
      <w:r w:rsidR="00816D99">
        <w:tab/>
      </w:r>
      <w:r w:rsidR="00816D99">
        <w:tab/>
        <w:t>Date:</w:t>
      </w:r>
    </w:p>
    <w:p w14:paraId="52AAC778" w14:textId="77777777" w:rsidR="00816D99" w:rsidRDefault="00816D99" w:rsidP="00816D99">
      <w:r>
        <w:t>National Information Technology Board (NITB)</w:t>
      </w:r>
    </w:p>
    <w:p w14:paraId="7CB31CC2" w14:textId="77777777" w:rsidR="00816D99" w:rsidRPr="00925E6B" w:rsidRDefault="00816D99" w:rsidP="00816D99">
      <w:r>
        <w:t>Islamabad</w:t>
      </w:r>
    </w:p>
    <w:p w14:paraId="7E633A54" w14:textId="77777777" w:rsidR="00816D99" w:rsidRDefault="00816D99" w:rsidP="00816D99"/>
    <w:p w14:paraId="3FC1B275" w14:textId="77777777" w:rsidR="00816D99" w:rsidRPr="00925E6B" w:rsidRDefault="00816D99" w:rsidP="00816D99">
      <w:pPr>
        <w:rPr>
          <w:b/>
          <w:u w:val="single"/>
        </w:rPr>
      </w:pPr>
      <w:r w:rsidRPr="00925E6B">
        <w:rPr>
          <w:b/>
          <w:u w:val="single"/>
        </w:rPr>
        <w:t>Subject: Acceptance of Purchase Order No. &lt; PO Number&gt;</w:t>
      </w:r>
    </w:p>
    <w:p w14:paraId="04E81BC8" w14:textId="77777777" w:rsidR="00816D99" w:rsidRDefault="00816D99" w:rsidP="00816D99"/>
    <w:p w14:paraId="577E8300" w14:textId="1D272775" w:rsidR="00816D99" w:rsidRDefault="00745942" w:rsidP="00816D99">
      <w:r>
        <w:t>Dear A</w:t>
      </w:r>
      <w:r w:rsidR="00816D99">
        <w:t>D Admin,</w:t>
      </w:r>
    </w:p>
    <w:p w14:paraId="2B746B72" w14:textId="77777777" w:rsidR="00816D99" w:rsidRDefault="00816D99" w:rsidP="00816D99"/>
    <w:p w14:paraId="2C4AC317" w14:textId="77777777" w:rsidR="00816D99" w:rsidRDefault="00816D99" w:rsidP="00816D99">
      <w:r>
        <w:t>I am writing on behalf of &lt; Company/Organization Name&gt; to formally acknowledge receipt of Purchase Order No. &lt;PO Number&gt; dated &lt; PO Date&gt; issued by the National Information Technology Board (NITB). We are pleased to accept the terms and conditions outlined in the Purchase Order.</w:t>
      </w:r>
    </w:p>
    <w:p w14:paraId="4B2B188E" w14:textId="77777777" w:rsidR="00816D99" w:rsidRDefault="00816D99" w:rsidP="00816D99"/>
    <w:p w14:paraId="4F59D933" w14:textId="77777777" w:rsidR="00816D99" w:rsidRDefault="00816D99" w:rsidP="00816D99">
      <w:r>
        <w:t>We have thoroughly reviewed the terms and conditions stipulated in the Purchase Order, and we confirm our commitment to fulfill the requirements specified therein. We assure you that we will adhere to the agreed-upon delivery schedules, quality standards, and any other relevant terms as outlined in the Purchase Order.</w:t>
      </w:r>
    </w:p>
    <w:p w14:paraId="44EE5CA8" w14:textId="77777777" w:rsidR="00816D99" w:rsidRDefault="00816D99" w:rsidP="00816D99"/>
    <w:p w14:paraId="07657ECA" w14:textId="77777777" w:rsidR="00816D99" w:rsidRDefault="00816D99" w:rsidP="00816D99">
      <w:r>
        <w:t>In accordance with the terms specified, we understand that the payment terms, delivery schedules, and other relevant details are binding upon both parties and will be strictly followed. We are confident in our ability to meet the expectations set forth in the Purchase Order and look forward to a successful business relationship with NITB.</w:t>
      </w:r>
    </w:p>
    <w:p w14:paraId="5BBDB21F" w14:textId="77777777" w:rsidR="00816D99" w:rsidRDefault="00816D99" w:rsidP="00816D99"/>
    <w:p w14:paraId="17672595" w14:textId="77777777" w:rsidR="00816D99" w:rsidRDefault="00816D99" w:rsidP="00816D99">
      <w:r>
        <w:t>Please consider this letter as formal confirmation of our acceptance of Purchase Order No. &lt;PO Number&gt; issued by NITB.</w:t>
      </w:r>
    </w:p>
    <w:p w14:paraId="6B198231" w14:textId="77777777" w:rsidR="00816D99" w:rsidRDefault="00816D99" w:rsidP="00816D99"/>
    <w:p w14:paraId="4CA4936D" w14:textId="77777777" w:rsidR="00816D99" w:rsidRDefault="00816D99" w:rsidP="00816D99">
      <w:r>
        <w:t>Thank you for your trust and confidence in our company. We are eager to commence work on the project and deliver exceptional results.</w:t>
      </w:r>
    </w:p>
    <w:p w14:paraId="60B89FBA" w14:textId="77777777" w:rsidR="00816D99" w:rsidRDefault="00816D99" w:rsidP="00816D99"/>
    <w:p w14:paraId="25D48853" w14:textId="77777777" w:rsidR="00816D99" w:rsidRDefault="00816D99" w:rsidP="00816D99">
      <w:r>
        <w:t>Yours sincerely,</w:t>
      </w:r>
    </w:p>
    <w:p w14:paraId="657EA540" w14:textId="77777777" w:rsidR="00816D99" w:rsidRDefault="00816D99" w:rsidP="00816D99"/>
    <w:p w14:paraId="469684EE" w14:textId="77777777" w:rsidR="00816D99" w:rsidRPr="00925E6B" w:rsidRDefault="00816D99" w:rsidP="00816D99">
      <w:r>
        <w:t>&lt;Name&gt;</w:t>
      </w:r>
    </w:p>
    <w:p w14:paraId="177681E5" w14:textId="77777777" w:rsidR="00816D99" w:rsidRPr="00925E6B" w:rsidRDefault="00816D99" w:rsidP="00816D99">
      <w:r>
        <w:t>&lt;Position/Title&gt;</w:t>
      </w:r>
    </w:p>
    <w:p w14:paraId="3861E317" w14:textId="77777777" w:rsidR="00816D99" w:rsidRDefault="00816D99" w:rsidP="00816D99">
      <w:r>
        <w:t>&lt;Company/Organization Name</w:t>
      </w:r>
    </w:p>
    <w:p w14:paraId="08D62598" w14:textId="1A6CF4C3" w:rsidR="00484013" w:rsidRDefault="00484013" w:rsidP="00D23A88">
      <w:pPr>
        <w:rPr>
          <w:lang w:eastAsia="en-US"/>
        </w:rPr>
      </w:pPr>
    </w:p>
    <w:p w14:paraId="72F56D0F" w14:textId="0E0C394D" w:rsidR="00484013" w:rsidRDefault="00484013" w:rsidP="00D23A88">
      <w:pPr>
        <w:rPr>
          <w:lang w:eastAsia="en-US"/>
        </w:rPr>
      </w:pPr>
    </w:p>
    <w:p w14:paraId="72E7C125" w14:textId="66BEAD95" w:rsidR="00484013" w:rsidRDefault="00484013" w:rsidP="00D23A88">
      <w:pPr>
        <w:rPr>
          <w:lang w:eastAsia="en-US"/>
        </w:rPr>
      </w:pPr>
    </w:p>
    <w:sectPr w:rsidR="00484013" w:rsidSect="008369AB">
      <w:headerReference w:type="default" r:id="rId15"/>
      <w:footerReference w:type="default" r:id="rId16"/>
      <w:pgSz w:w="12242" w:h="15842" w:code="1"/>
      <w:pgMar w:top="1440" w:right="1440" w:bottom="1440" w:left="18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CB668" w14:textId="77777777" w:rsidR="002A32C7" w:rsidRDefault="002A32C7" w:rsidP="00E2253A">
      <w:r>
        <w:separator/>
      </w:r>
    </w:p>
  </w:endnote>
  <w:endnote w:type="continuationSeparator" w:id="0">
    <w:p w14:paraId="3CDCB629" w14:textId="77777777" w:rsidR="002A32C7" w:rsidRDefault="002A32C7" w:rsidP="00E2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yriad Pro">
    <w:altName w:val="Segoe UI"/>
    <w:charset w:val="00"/>
    <w:family w:val="swiss"/>
    <w:pitch w:val="variable"/>
    <w:sig w:usb0="20000287"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S Build Neutral">
    <w:altName w:val="Calibri"/>
    <w:charset w:val="4D"/>
    <w:family w:val="auto"/>
    <w:pitch w:val="variable"/>
    <w:sig w:usb0="A00000EF" w:usb1="4001847B" w:usb2="00000000" w:usb3="00000000" w:csb0="00000093" w:csb1="00000000"/>
  </w:font>
  <w:font w:name="Guardian Sans Regular">
    <w:altName w:val="Corbel"/>
    <w:panose1 w:val="00000000000000000000"/>
    <w:charset w:val="00"/>
    <w:family w:val="swiss"/>
    <w:notTrueType/>
    <w:pitch w:val="variable"/>
    <w:sig w:usb0="00000087"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8496B0" w:themeColor="text2" w:themeTint="99"/>
      </w:rPr>
      <w:id w:val="-439375169"/>
      <w:docPartObj>
        <w:docPartGallery w:val="Page Numbers (Bottom of Page)"/>
        <w:docPartUnique/>
      </w:docPartObj>
    </w:sdtPr>
    <w:sdtEndPr/>
    <w:sdtContent>
      <w:p w14:paraId="77292E4D" w14:textId="762291A3" w:rsidR="00F73FA4" w:rsidRPr="00B932BD" w:rsidRDefault="00F73FA4">
        <w:pPr>
          <w:pStyle w:val="Footer"/>
          <w:jc w:val="right"/>
          <w:rPr>
            <w:b/>
            <w:color w:val="8496B0" w:themeColor="text2" w:themeTint="99"/>
          </w:rPr>
        </w:pPr>
        <w:r w:rsidRPr="00B932BD">
          <w:rPr>
            <w:b/>
            <w:color w:val="8496B0" w:themeColor="text2" w:themeTint="99"/>
          </w:rPr>
          <w:t xml:space="preserve">Page | </w:t>
        </w:r>
        <w:r w:rsidRPr="00B932BD">
          <w:rPr>
            <w:b/>
            <w:color w:val="8496B0" w:themeColor="text2" w:themeTint="99"/>
          </w:rPr>
          <w:fldChar w:fldCharType="begin"/>
        </w:r>
        <w:r w:rsidRPr="00B932BD">
          <w:rPr>
            <w:b/>
            <w:color w:val="8496B0" w:themeColor="text2" w:themeTint="99"/>
          </w:rPr>
          <w:instrText xml:space="preserve"> PAGE   \* MERGEFORMAT </w:instrText>
        </w:r>
        <w:r w:rsidRPr="00B932BD">
          <w:rPr>
            <w:b/>
            <w:color w:val="8496B0" w:themeColor="text2" w:themeTint="99"/>
          </w:rPr>
          <w:fldChar w:fldCharType="separate"/>
        </w:r>
        <w:r w:rsidR="0032653F">
          <w:rPr>
            <w:b/>
            <w:noProof/>
            <w:color w:val="8496B0" w:themeColor="text2" w:themeTint="99"/>
          </w:rPr>
          <w:t>26</w:t>
        </w:r>
        <w:r w:rsidRPr="00B932BD">
          <w:rPr>
            <w:b/>
            <w:noProof/>
            <w:color w:val="8496B0" w:themeColor="text2" w:themeTint="99"/>
          </w:rPr>
          <w:fldChar w:fldCharType="end"/>
        </w:r>
        <w:r w:rsidRPr="00B932BD">
          <w:rPr>
            <w:b/>
            <w:color w:val="8496B0" w:themeColor="text2" w:themeTint="99"/>
          </w:rPr>
          <w:t xml:space="preserve"> </w:t>
        </w:r>
      </w:p>
    </w:sdtContent>
  </w:sdt>
  <w:p w14:paraId="38ED5841" w14:textId="5BCBF1E1" w:rsidR="00F73FA4" w:rsidRPr="00D844F1" w:rsidRDefault="00F73FA4" w:rsidP="00D844F1">
    <w:pPr>
      <w:pStyle w:val="Footer"/>
      <w:rPr>
        <w:rFonts w:asciiTheme="minorHAnsi" w:hAnsiTheme="minorHAnsi" w:cstheme="minorHAnsi"/>
        <w:b/>
        <w:color w:val="8496B0" w:themeColor="text2" w:themeTint="99"/>
        <w:sz w:val="18"/>
        <w:szCs w:val="18"/>
      </w:rPr>
    </w:pPr>
    <w:r w:rsidRPr="00D844F1">
      <w:rPr>
        <w:rFonts w:asciiTheme="minorHAnsi" w:eastAsia="Tahoma" w:hAnsiTheme="minorHAnsi" w:cstheme="minorHAnsi"/>
        <w:color w:val="000000" w:themeColor="text1"/>
        <w:spacing w:val="28"/>
        <w:sz w:val="18"/>
        <w:szCs w:val="18"/>
      </w:rPr>
      <w:t>Request for Proposal, National Information Technology Board, plot No 24B, H-9, Islamabad</w:t>
    </w:r>
  </w:p>
  <w:p w14:paraId="42287077" w14:textId="77777777" w:rsidR="00F73FA4" w:rsidRDefault="00F73FA4"/>
  <w:p w14:paraId="56B21E12" w14:textId="77777777" w:rsidR="00F73FA4" w:rsidRDefault="00F73FA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6D6F5" w14:textId="77777777" w:rsidR="002A32C7" w:rsidRDefault="002A32C7" w:rsidP="00E2253A">
      <w:r>
        <w:separator/>
      </w:r>
    </w:p>
  </w:footnote>
  <w:footnote w:type="continuationSeparator" w:id="0">
    <w:p w14:paraId="31500FF8" w14:textId="77777777" w:rsidR="002A32C7" w:rsidRDefault="002A32C7" w:rsidP="00E225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6750"/>
      <w:gridCol w:w="1710"/>
    </w:tblGrid>
    <w:tr w:rsidR="00F73FA4" w14:paraId="3774372B" w14:textId="77777777" w:rsidTr="00461E27">
      <w:trPr>
        <w:trHeight w:val="1260"/>
        <w:jc w:val="center"/>
      </w:trPr>
      <w:tc>
        <w:tcPr>
          <w:tcW w:w="1638" w:type="dxa"/>
          <w:hideMark/>
        </w:tcPr>
        <w:p w14:paraId="3C30883F" w14:textId="77777777" w:rsidR="00F73FA4" w:rsidRDefault="00F73FA4" w:rsidP="000F118A">
          <w:pPr>
            <w:ind w:right="180"/>
            <w:rPr>
              <w:rFonts w:ascii="Cambria" w:hAnsi="Cambria"/>
            </w:rPr>
          </w:pPr>
          <w:bookmarkStart w:id="108" w:name="_Hlk97630924"/>
          <w:r>
            <w:rPr>
              <w:rFonts w:ascii="Cambria" w:hAnsi="Cambria"/>
              <w:noProof/>
              <w:lang w:eastAsia="en-US"/>
            </w:rPr>
            <w:drawing>
              <wp:inline distT="0" distB="0" distL="0" distR="0" wp14:anchorId="00753395" wp14:editId="2B488F21">
                <wp:extent cx="676275" cy="704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4850"/>
                        </a:xfrm>
                        <a:prstGeom prst="rect">
                          <a:avLst/>
                        </a:prstGeom>
                        <a:noFill/>
                        <a:ln>
                          <a:noFill/>
                        </a:ln>
                      </pic:spPr>
                    </pic:pic>
                  </a:graphicData>
                </a:graphic>
              </wp:inline>
            </w:drawing>
          </w:r>
        </w:p>
      </w:tc>
      <w:tc>
        <w:tcPr>
          <w:tcW w:w="6750" w:type="dxa"/>
          <w:hideMark/>
        </w:tcPr>
        <w:p w14:paraId="2CE7BDF7" w14:textId="77777777" w:rsidR="00F73FA4" w:rsidRDefault="00F73FA4" w:rsidP="000F118A">
          <w:pPr>
            <w:ind w:right="180"/>
            <w:jc w:val="center"/>
            <w:rPr>
              <w:rFonts w:ascii="Cambria" w:hAnsi="Cambria"/>
            </w:rPr>
          </w:pPr>
          <w:r>
            <w:rPr>
              <w:rFonts w:ascii="Cambria" w:hAnsi="Cambria"/>
            </w:rPr>
            <w:t>Government of Pakistan</w:t>
          </w:r>
        </w:p>
        <w:p w14:paraId="3EBB3E83" w14:textId="77777777" w:rsidR="00F73FA4" w:rsidRDefault="00F73FA4" w:rsidP="000F118A">
          <w:pPr>
            <w:ind w:right="180"/>
            <w:jc w:val="center"/>
            <w:rPr>
              <w:rFonts w:ascii="Cambria" w:hAnsi="Cambria"/>
            </w:rPr>
          </w:pPr>
          <w:r>
            <w:rPr>
              <w:rFonts w:ascii="Cambria" w:hAnsi="Cambria"/>
            </w:rPr>
            <w:t xml:space="preserve">NATIONAL INFORMATION </w:t>
          </w:r>
          <w:r>
            <w:rPr>
              <w:rFonts w:ascii="Cambria" w:hAnsi="Cambria"/>
              <w:noProof/>
            </w:rPr>
            <w:t>TECHNOLOGY</w:t>
          </w:r>
          <w:r>
            <w:rPr>
              <w:rFonts w:ascii="Cambria" w:hAnsi="Cambria"/>
            </w:rPr>
            <w:t xml:space="preserve"> BOARD (NITB)</w:t>
          </w:r>
        </w:p>
        <w:p w14:paraId="305A07A6" w14:textId="77777777" w:rsidR="00F73FA4" w:rsidRDefault="00F73FA4" w:rsidP="000F118A">
          <w:pPr>
            <w:ind w:right="180"/>
            <w:jc w:val="center"/>
            <w:rPr>
              <w:rFonts w:ascii="Cambria" w:hAnsi="Cambria"/>
            </w:rPr>
          </w:pPr>
          <w:r>
            <w:rPr>
              <w:rFonts w:ascii="Cambria" w:hAnsi="Cambria"/>
            </w:rPr>
            <w:t>*****</w:t>
          </w:r>
        </w:p>
      </w:tc>
      <w:tc>
        <w:tcPr>
          <w:tcW w:w="1710" w:type="dxa"/>
          <w:hideMark/>
        </w:tcPr>
        <w:p w14:paraId="08E43FE7" w14:textId="77777777" w:rsidR="00F73FA4" w:rsidRDefault="00F73FA4" w:rsidP="000F118A">
          <w:pPr>
            <w:ind w:right="180"/>
            <w:jc w:val="right"/>
            <w:rPr>
              <w:rFonts w:ascii="Cambria" w:hAnsi="Cambria"/>
            </w:rPr>
          </w:pPr>
          <w:r>
            <w:rPr>
              <w:noProof/>
              <w:lang w:eastAsia="en-US"/>
            </w:rPr>
            <w:drawing>
              <wp:anchor distT="0" distB="0" distL="114300" distR="114300" simplePos="0" relativeHeight="251659264" behindDoc="1" locked="0" layoutInCell="1" allowOverlap="1" wp14:anchorId="19A7C114" wp14:editId="1A82345E">
                <wp:simplePos x="0" y="0"/>
                <wp:positionH relativeFrom="column">
                  <wp:posOffset>125730</wp:posOffset>
                </wp:positionH>
                <wp:positionV relativeFrom="paragraph">
                  <wp:posOffset>0</wp:posOffset>
                </wp:positionV>
                <wp:extent cx="866775" cy="836930"/>
                <wp:effectExtent l="0" t="0" r="9525" b="1270"/>
                <wp:wrapTight wrapText="bothSides">
                  <wp:wrapPolygon edited="0">
                    <wp:start x="0" y="0"/>
                    <wp:lineTo x="0" y="21141"/>
                    <wp:lineTo x="21363" y="21141"/>
                    <wp:lineTo x="2136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66775" cy="836930"/>
                        </a:xfrm>
                        <a:prstGeom prst="rect">
                          <a:avLst/>
                        </a:prstGeom>
                      </pic:spPr>
                    </pic:pic>
                  </a:graphicData>
                </a:graphic>
                <wp14:sizeRelH relativeFrom="page">
                  <wp14:pctWidth>0</wp14:pctWidth>
                </wp14:sizeRelH>
                <wp14:sizeRelV relativeFrom="page">
                  <wp14:pctHeight>0</wp14:pctHeight>
                </wp14:sizeRelV>
              </wp:anchor>
            </w:drawing>
          </w:r>
        </w:p>
      </w:tc>
    </w:tr>
    <w:bookmarkEnd w:id="108"/>
  </w:tbl>
  <w:p w14:paraId="23B14D0B" w14:textId="77777777" w:rsidR="00F73FA4" w:rsidRDefault="00F73FA4">
    <w:pPr>
      <w:pStyle w:val="Header"/>
    </w:pPr>
  </w:p>
  <w:p w14:paraId="66B07A3C" w14:textId="77777777" w:rsidR="00F73FA4" w:rsidRDefault="00F73FA4"/>
  <w:p w14:paraId="3BC1DDBC" w14:textId="77777777" w:rsidR="00F73FA4" w:rsidRDefault="00F73FA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7A6B"/>
    <w:multiLevelType w:val="multilevel"/>
    <w:tmpl w:val="8070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B264C"/>
    <w:multiLevelType w:val="multilevel"/>
    <w:tmpl w:val="5A246D72"/>
    <w:styleLink w:val="Style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C704D9"/>
    <w:multiLevelType w:val="multilevel"/>
    <w:tmpl w:val="46C6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7545B"/>
    <w:multiLevelType w:val="multilevel"/>
    <w:tmpl w:val="F890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200C4"/>
    <w:multiLevelType w:val="multilevel"/>
    <w:tmpl w:val="27B8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6005C"/>
    <w:multiLevelType w:val="hybridMultilevel"/>
    <w:tmpl w:val="F8D0D01E"/>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2BC8656E"/>
    <w:multiLevelType w:val="multilevel"/>
    <w:tmpl w:val="D234B81A"/>
    <w:styleLink w:val="Style1"/>
    <w:lvl w:ilvl="0">
      <w:start w:val="3"/>
      <w:numFmt w:val="decimal"/>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0D7795"/>
    <w:multiLevelType w:val="hybridMultilevel"/>
    <w:tmpl w:val="47EEDEBA"/>
    <w:lvl w:ilvl="0" w:tplc="8DF459FA">
      <w:start w:val="1"/>
      <w:numFmt w:val="decimal"/>
      <w:pStyle w:val="Section8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2F1EDF"/>
    <w:multiLevelType w:val="multilevel"/>
    <w:tmpl w:val="EE1C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407E5"/>
    <w:multiLevelType w:val="multilevel"/>
    <w:tmpl w:val="D2B4EC1A"/>
    <w:styleLink w:val="Style3"/>
    <w:lvl w:ilvl="0">
      <w:start w:val="1"/>
      <w:numFmt w:val="decimal"/>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F5E4BB0"/>
    <w:multiLevelType w:val="multilevel"/>
    <w:tmpl w:val="AC8E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06310"/>
    <w:multiLevelType w:val="hybridMultilevel"/>
    <w:tmpl w:val="2ED887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65039A4"/>
    <w:multiLevelType w:val="hybridMultilevel"/>
    <w:tmpl w:val="E7FC4CBA"/>
    <w:lvl w:ilvl="0" w:tplc="B8B232EC">
      <w:start w:val="4"/>
      <w:numFmt w:val="bullet"/>
      <w:lvlText w:val="•"/>
      <w:lvlJc w:val="left"/>
      <w:pPr>
        <w:ind w:left="1080" w:hanging="360"/>
      </w:pPr>
      <w:rPr>
        <w:rFonts w:ascii="Calibri Light" w:eastAsiaTheme="minorHAnsi" w:hAnsi="Calibri Light" w:cs="Calibri Light"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4B246EA3"/>
    <w:multiLevelType w:val="multilevel"/>
    <w:tmpl w:val="419C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985FE6"/>
    <w:multiLevelType w:val="multilevel"/>
    <w:tmpl w:val="B36A97F0"/>
    <w:lvl w:ilvl="0">
      <w:start w:val="1"/>
      <w:numFmt w:val="decimal"/>
      <w:lvlText w:val="%1."/>
      <w:lvlJc w:val="left"/>
      <w:pPr>
        <w:ind w:left="720" w:hanging="360"/>
      </w:pPr>
      <w:rPr>
        <w:rFonts w:hint="default"/>
      </w:rPr>
    </w:lvl>
    <w:lvl w:ilvl="1">
      <w:start w:val="1"/>
      <w:numFmt w:val="decimal"/>
      <w:isLgl/>
      <w:lvlText w:val="%1.%2"/>
      <w:lvlJc w:val="left"/>
      <w:pPr>
        <w:ind w:left="855" w:hanging="405"/>
      </w:pPr>
      <w:rPr>
        <w:rFonts w:ascii="Times New Roman" w:eastAsiaTheme="majorEastAsia" w:hAnsi="Times New Roman" w:cs="Times New Roman" w:hint="default"/>
        <w:b w:val="0"/>
        <w:bCs/>
        <w:color w:val="2F5496" w:themeColor="accent1" w:themeShade="BF"/>
        <w:sz w:val="28"/>
        <w:szCs w:val="28"/>
      </w:rPr>
    </w:lvl>
    <w:lvl w:ilvl="2">
      <w:start w:val="1"/>
      <w:numFmt w:val="decimal"/>
      <w:isLgl/>
      <w:lvlText w:val="%1.%2.%3"/>
      <w:lvlJc w:val="left"/>
      <w:pPr>
        <w:ind w:left="1080" w:hanging="720"/>
      </w:pPr>
      <w:rPr>
        <w:rFonts w:asciiTheme="majorHAnsi" w:eastAsiaTheme="majorEastAsia" w:hAnsiTheme="majorHAnsi" w:cstheme="majorBidi" w:hint="default"/>
        <w:color w:val="2F5496" w:themeColor="accent1" w:themeShade="BF"/>
        <w:sz w:val="32"/>
      </w:rPr>
    </w:lvl>
    <w:lvl w:ilvl="3">
      <w:start w:val="1"/>
      <w:numFmt w:val="decimal"/>
      <w:isLgl/>
      <w:lvlText w:val="%1.%2.%3.%4"/>
      <w:lvlJc w:val="left"/>
      <w:pPr>
        <w:ind w:left="1080" w:hanging="720"/>
      </w:pPr>
      <w:rPr>
        <w:rFonts w:asciiTheme="majorHAnsi" w:eastAsiaTheme="majorEastAsia" w:hAnsiTheme="majorHAnsi" w:cstheme="majorBidi" w:hint="default"/>
        <w:color w:val="2F5496" w:themeColor="accent1" w:themeShade="BF"/>
        <w:sz w:val="32"/>
      </w:rPr>
    </w:lvl>
    <w:lvl w:ilvl="4">
      <w:start w:val="1"/>
      <w:numFmt w:val="decimal"/>
      <w:isLgl/>
      <w:lvlText w:val="%1.%2.%3.%4.%5"/>
      <w:lvlJc w:val="left"/>
      <w:pPr>
        <w:ind w:left="1440" w:hanging="1080"/>
      </w:pPr>
      <w:rPr>
        <w:rFonts w:asciiTheme="majorHAnsi" w:eastAsiaTheme="majorEastAsia" w:hAnsiTheme="majorHAnsi" w:cstheme="majorBidi" w:hint="default"/>
        <w:color w:val="2F5496" w:themeColor="accent1" w:themeShade="BF"/>
        <w:sz w:val="32"/>
      </w:rPr>
    </w:lvl>
    <w:lvl w:ilvl="5">
      <w:start w:val="1"/>
      <w:numFmt w:val="decimal"/>
      <w:isLgl/>
      <w:lvlText w:val="%1.%2.%3.%4.%5.%6"/>
      <w:lvlJc w:val="left"/>
      <w:pPr>
        <w:ind w:left="1800" w:hanging="1440"/>
      </w:pPr>
      <w:rPr>
        <w:rFonts w:asciiTheme="majorHAnsi" w:eastAsiaTheme="majorEastAsia" w:hAnsiTheme="majorHAnsi" w:cstheme="majorBidi" w:hint="default"/>
        <w:color w:val="2F5496" w:themeColor="accent1" w:themeShade="BF"/>
        <w:sz w:val="32"/>
      </w:rPr>
    </w:lvl>
    <w:lvl w:ilvl="6">
      <w:start w:val="1"/>
      <w:numFmt w:val="decimal"/>
      <w:isLgl/>
      <w:lvlText w:val="%1.%2.%3.%4.%5.%6.%7"/>
      <w:lvlJc w:val="left"/>
      <w:pPr>
        <w:ind w:left="1800" w:hanging="1440"/>
      </w:pPr>
      <w:rPr>
        <w:rFonts w:asciiTheme="majorHAnsi" w:eastAsiaTheme="majorEastAsia" w:hAnsiTheme="majorHAnsi" w:cstheme="majorBidi" w:hint="default"/>
        <w:color w:val="2F5496" w:themeColor="accent1" w:themeShade="BF"/>
        <w:sz w:val="32"/>
      </w:rPr>
    </w:lvl>
    <w:lvl w:ilvl="7">
      <w:start w:val="1"/>
      <w:numFmt w:val="decimal"/>
      <w:isLgl/>
      <w:lvlText w:val="%1.%2.%3.%4.%5.%6.%7.%8"/>
      <w:lvlJc w:val="left"/>
      <w:pPr>
        <w:ind w:left="2160" w:hanging="1800"/>
      </w:pPr>
      <w:rPr>
        <w:rFonts w:asciiTheme="majorHAnsi" w:eastAsiaTheme="majorEastAsia" w:hAnsiTheme="majorHAnsi" w:cstheme="majorBidi" w:hint="default"/>
        <w:color w:val="2F5496" w:themeColor="accent1" w:themeShade="BF"/>
        <w:sz w:val="32"/>
      </w:rPr>
    </w:lvl>
    <w:lvl w:ilvl="8">
      <w:start w:val="1"/>
      <w:numFmt w:val="decimal"/>
      <w:isLgl/>
      <w:lvlText w:val="%1.%2.%3.%4.%5.%6.%7.%8.%9"/>
      <w:lvlJc w:val="left"/>
      <w:pPr>
        <w:ind w:left="2160" w:hanging="1800"/>
      </w:pPr>
      <w:rPr>
        <w:rFonts w:asciiTheme="majorHAnsi" w:eastAsiaTheme="majorEastAsia" w:hAnsiTheme="majorHAnsi" w:cstheme="majorBidi" w:hint="default"/>
        <w:color w:val="2F5496" w:themeColor="accent1" w:themeShade="BF"/>
        <w:sz w:val="32"/>
      </w:rPr>
    </w:lvl>
  </w:abstractNum>
  <w:abstractNum w:abstractNumId="15" w15:restartNumberingAfterBreak="0">
    <w:nsid w:val="52C106CE"/>
    <w:multiLevelType w:val="hybridMultilevel"/>
    <w:tmpl w:val="8E02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8D6F1D"/>
    <w:multiLevelType w:val="hybridMultilevel"/>
    <w:tmpl w:val="E7622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DD6035"/>
    <w:multiLevelType w:val="multilevel"/>
    <w:tmpl w:val="1660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63FD3"/>
    <w:multiLevelType w:val="hybridMultilevel"/>
    <w:tmpl w:val="A7CE1AE2"/>
    <w:lvl w:ilvl="0" w:tplc="04090001">
      <w:start w:val="1"/>
      <w:numFmt w:val="bullet"/>
      <w:lvlText w:val=""/>
      <w:lvlJc w:val="left"/>
      <w:pPr>
        <w:ind w:left="1170" w:hanging="360"/>
      </w:pPr>
      <w:rPr>
        <w:rFonts w:ascii="Symbol" w:hAnsi="Symbol" w:hint="default"/>
      </w:rPr>
    </w:lvl>
    <w:lvl w:ilvl="1" w:tplc="2000000B">
      <w:start w:val="1"/>
      <w:numFmt w:val="bullet"/>
      <w:lvlText w:val=""/>
      <w:lvlJc w:val="left"/>
      <w:pPr>
        <w:ind w:left="1890" w:hanging="360"/>
      </w:pPr>
      <w:rPr>
        <w:rFonts w:ascii="Wingdings" w:hAnsi="Wingdings"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6B7E1A69"/>
    <w:multiLevelType w:val="hybridMultilevel"/>
    <w:tmpl w:val="A2F889A8"/>
    <w:lvl w:ilvl="0" w:tplc="8D32261C">
      <w:start w:val="1"/>
      <w:numFmt w:val="bullet"/>
      <w:pStyle w:val="bullets1level"/>
      <w:lvlText w:val=""/>
      <w:lvlJc w:val="left"/>
      <w:pPr>
        <w:ind w:left="720" w:hanging="360"/>
      </w:pPr>
      <w:rPr>
        <w:rFonts w:ascii="Symbol" w:hAnsi="Symbol" w:hint="default"/>
      </w:rPr>
    </w:lvl>
    <w:lvl w:ilvl="1" w:tplc="8C7E3356">
      <w:start w:val="1"/>
      <w:numFmt w:val="bullet"/>
      <w:pStyle w:val="bullets2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949D1"/>
    <w:multiLevelType w:val="multilevel"/>
    <w:tmpl w:val="54DA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202D08"/>
    <w:multiLevelType w:val="hybridMultilevel"/>
    <w:tmpl w:val="B4B06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005F3"/>
    <w:multiLevelType w:val="hybridMultilevel"/>
    <w:tmpl w:val="FC140F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
  </w:num>
  <w:num w:numId="3">
    <w:abstractNumId w:val="9"/>
  </w:num>
  <w:num w:numId="4">
    <w:abstractNumId w:val="22"/>
  </w:num>
  <w:num w:numId="5">
    <w:abstractNumId w:val="18"/>
  </w:num>
  <w:num w:numId="6">
    <w:abstractNumId w:val="16"/>
  </w:num>
  <w:num w:numId="7">
    <w:abstractNumId w:val="12"/>
  </w:num>
  <w:num w:numId="8">
    <w:abstractNumId w:val="14"/>
  </w:num>
  <w:num w:numId="9">
    <w:abstractNumId w:val="21"/>
  </w:num>
  <w:num w:numId="10">
    <w:abstractNumId w:val="15"/>
  </w:num>
  <w:num w:numId="11">
    <w:abstractNumId w:val="5"/>
  </w:num>
  <w:num w:numId="12">
    <w:abstractNumId w:val="11"/>
  </w:num>
  <w:num w:numId="13">
    <w:abstractNumId w:val="19"/>
  </w:num>
  <w:num w:numId="14">
    <w:abstractNumId w:val="7"/>
  </w:num>
  <w:num w:numId="15">
    <w:abstractNumId w:val="8"/>
  </w:num>
  <w:num w:numId="16">
    <w:abstractNumId w:val="10"/>
  </w:num>
  <w:num w:numId="17">
    <w:abstractNumId w:val="17"/>
  </w:num>
  <w:num w:numId="18">
    <w:abstractNumId w:val="20"/>
  </w:num>
  <w:num w:numId="19">
    <w:abstractNumId w:val="13"/>
  </w:num>
  <w:num w:numId="20">
    <w:abstractNumId w:val="4"/>
  </w:num>
  <w:num w:numId="21">
    <w:abstractNumId w:val="0"/>
  </w:num>
  <w:num w:numId="22">
    <w:abstractNumId w:val="3"/>
  </w:num>
  <w:num w:numId="2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17"/>
    <w:rsid w:val="00003183"/>
    <w:rsid w:val="00003640"/>
    <w:rsid w:val="0000381F"/>
    <w:rsid w:val="0000401A"/>
    <w:rsid w:val="000040A1"/>
    <w:rsid w:val="00005841"/>
    <w:rsid w:val="00005DA0"/>
    <w:rsid w:val="00005FA9"/>
    <w:rsid w:val="00005FAA"/>
    <w:rsid w:val="00006A7B"/>
    <w:rsid w:val="00007271"/>
    <w:rsid w:val="000074D3"/>
    <w:rsid w:val="00007909"/>
    <w:rsid w:val="0001181C"/>
    <w:rsid w:val="00011A7F"/>
    <w:rsid w:val="00011CD1"/>
    <w:rsid w:val="00012488"/>
    <w:rsid w:val="0001388D"/>
    <w:rsid w:val="000144B1"/>
    <w:rsid w:val="00014652"/>
    <w:rsid w:val="00014694"/>
    <w:rsid w:val="00015401"/>
    <w:rsid w:val="00015917"/>
    <w:rsid w:val="00015DC2"/>
    <w:rsid w:val="00016717"/>
    <w:rsid w:val="000167A0"/>
    <w:rsid w:val="00016ACF"/>
    <w:rsid w:val="0001779E"/>
    <w:rsid w:val="00020B09"/>
    <w:rsid w:val="00020B3D"/>
    <w:rsid w:val="00021CAE"/>
    <w:rsid w:val="0002276F"/>
    <w:rsid w:val="00022BB3"/>
    <w:rsid w:val="00023A2D"/>
    <w:rsid w:val="000252BF"/>
    <w:rsid w:val="000252C1"/>
    <w:rsid w:val="00025537"/>
    <w:rsid w:val="00026D9D"/>
    <w:rsid w:val="00027035"/>
    <w:rsid w:val="00032BA7"/>
    <w:rsid w:val="00032C6A"/>
    <w:rsid w:val="00034B51"/>
    <w:rsid w:val="000359C8"/>
    <w:rsid w:val="0003644B"/>
    <w:rsid w:val="00037075"/>
    <w:rsid w:val="000370D3"/>
    <w:rsid w:val="000376CD"/>
    <w:rsid w:val="00037D55"/>
    <w:rsid w:val="00037DD2"/>
    <w:rsid w:val="00037F0A"/>
    <w:rsid w:val="0004063D"/>
    <w:rsid w:val="000410DD"/>
    <w:rsid w:val="000426A0"/>
    <w:rsid w:val="0004305A"/>
    <w:rsid w:val="00043709"/>
    <w:rsid w:val="00044125"/>
    <w:rsid w:val="00044869"/>
    <w:rsid w:val="000460F0"/>
    <w:rsid w:val="00047FF0"/>
    <w:rsid w:val="000503AB"/>
    <w:rsid w:val="00050B28"/>
    <w:rsid w:val="0005108B"/>
    <w:rsid w:val="000513B1"/>
    <w:rsid w:val="00051905"/>
    <w:rsid w:val="00051985"/>
    <w:rsid w:val="00052C51"/>
    <w:rsid w:val="00053232"/>
    <w:rsid w:val="00053B0D"/>
    <w:rsid w:val="00053D6B"/>
    <w:rsid w:val="00055844"/>
    <w:rsid w:val="00057084"/>
    <w:rsid w:val="00057461"/>
    <w:rsid w:val="00057AAF"/>
    <w:rsid w:val="00060399"/>
    <w:rsid w:val="0006121D"/>
    <w:rsid w:val="00061C60"/>
    <w:rsid w:val="000624A4"/>
    <w:rsid w:val="000624A6"/>
    <w:rsid w:val="00064BB0"/>
    <w:rsid w:val="000658FF"/>
    <w:rsid w:val="00066442"/>
    <w:rsid w:val="0006694D"/>
    <w:rsid w:val="0007021C"/>
    <w:rsid w:val="000710DD"/>
    <w:rsid w:val="00071E5F"/>
    <w:rsid w:val="00072263"/>
    <w:rsid w:val="0007277D"/>
    <w:rsid w:val="00072A14"/>
    <w:rsid w:val="00072B93"/>
    <w:rsid w:val="0007407A"/>
    <w:rsid w:val="00074163"/>
    <w:rsid w:val="00077B54"/>
    <w:rsid w:val="00080B47"/>
    <w:rsid w:val="00081450"/>
    <w:rsid w:val="00081631"/>
    <w:rsid w:val="000821EE"/>
    <w:rsid w:val="0008263C"/>
    <w:rsid w:val="00083BE3"/>
    <w:rsid w:val="00083D8F"/>
    <w:rsid w:val="0008467E"/>
    <w:rsid w:val="000847B4"/>
    <w:rsid w:val="0008504A"/>
    <w:rsid w:val="0008513E"/>
    <w:rsid w:val="000865CC"/>
    <w:rsid w:val="00090A97"/>
    <w:rsid w:val="00091943"/>
    <w:rsid w:val="00092B38"/>
    <w:rsid w:val="0009456B"/>
    <w:rsid w:val="00094BB0"/>
    <w:rsid w:val="00095BF1"/>
    <w:rsid w:val="00095E1B"/>
    <w:rsid w:val="00097996"/>
    <w:rsid w:val="00097D40"/>
    <w:rsid w:val="000A0739"/>
    <w:rsid w:val="000A07F0"/>
    <w:rsid w:val="000A1451"/>
    <w:rsid w:val="000A1EF6"/>
    <w:rsid w:val="000A2641"/>
    <w:rsid w:val="000A39DE"/>
    <w:rsid w:val="000A4BC0"/>
    <w:rsid w:val="000A61C4"/>
    <w:rsid w:val="000A728B"/>
    <w:rsid w:val="000A7EBB"/>
    <w:rsid w:val="000B07C3"/>
    <w:rsid w:val="000B2691"/>
    <w:rsid w:val="000B2D15"/>
    <w:rsid w:val="000B3ED8"/>
    <w:rsid w:val="000B45BC"/>
    <w:rsid w:val="000B520C"/>
    <w:rsid w:val="000C0100"/>
    <w:rsid w:val="000C045D"/>
    <w:rsid w:val="000C104C"/>
    <w:rsid w:val="000C286C"/>
    <w:rsid w:val="000C3263"/>
    <w:rsid w:val="000C3615"/>
    <w:rsid w:val="000C394D"/>
    <w:rsid w:val="000C42BF"/>
    <w:rsid w:val="000C4383"/>
    <w:rsid w:val="000C44D5"/>
    <w:rsid w:val="000C50EE"/>
    <w:rsid w:val="000C7806"/>
    <w:rsid w:val="000C7923"/>
    <w:rsid w:val="000D104C"/>
    <w:rsid w:val="000D119A"/>
    <w:rsid w:val="000D13D2"/>
    <w:rsid w:val="000D1447"/>
    <w:rsid w:val="000D2703"/>
    <w:rsid w:val="000D2D39"/>
    <w:rsid w:val="000D414C"/>
    <w:rsid w:val="000D4433"/>
    <w:rsid w:val="000D4B6A"/>
    <w:rsid w:val="000D4FDD"/>
    <w:rsid w:val="000D5835"/>
    <w:rsid w:val="000D6142"/>
    <w:rsid w:val="000D77B0"/>
    <w:rsid w:val="000D7C7A"/>
    <w:rsid w:val="000D7D77"/>
    <w:rsid w:val="000E0AAF"/>
    <w:rsid w:val="000E10B2"/>
    <w:rsid w:val="000E1131"/>
    <w:rsid w:val="000E123F"/>
    <w:rsid w:val="000E172C"/>
    <w:rsid w:val="000E1BFF"/>
    <w:rsid w:val="000E2078"/>
    <w:rsid w:val="000E20E7"/>
    <w:rsid w:val="000E36E0"/>
    <w:rsid w:val="000E397B"/>
    <w:rsid w:val="000E3D7A"/>
    <w:rsid w:val="000E3DC3"/>
    <w:rsid w:val="000E522D"/>
    <w:rsid w:val="000E5327"/>
    <w:rsid w:val="000E5D85"/>
    <w:rsid w:val="000E63E5"/>
    <w:rsid w:val="000E6D9C"/>
    <w:rsid w:val="000E6FAB"/>
    <w:rsid w:val="000E71F4"/>
    <w:rsid w:val="000E778E"/>
    <w:rsid w:val="000F003D"/>
    <w:rsid w:val="000F0AC8"/>
    <w:rsid w:val="000F0C50"/>
    <w:rsid w:val="000F0DDB"/>
    <w:rsid w:val="000F118A"/>
    <w:rsid w:val="000F1802"/>
    <w:rsid w:val="000F257B"/>
    <w:rsid w:val="000F25A5"/>
    <w:rsid w:val="000F3A8A"/>
    <w:rsid w:val="000F3B75"/>
    <w:rsid w:val="000F50CF"/>
    <w:rsid w:val="000F629E"/>
    <w:rsid w:val="000F6DA1"/>
    <w:rsid w:val="000F7806"/>
    <w:rsid w:val="000F7A55"/>
    <w:rsid w:val="000F7B6F"/>
    <w:rsid w:val="0010132B"/>
    <w:rsid w:val="001016A0"/>
    <w:rsid w:val="00101999"/>
    <w:rsid w:val="00101A28"/>
    <w:rsid w:val="001020B9"/>
    <w:rsid w:val="00102C87"/>
    <w:rsid w:val="0010314C"/>
    <w:rsid w:val="00104851"/>
    <w:rsid w:val="00104C3E"/>
    <w:rsid w:val="00104ECC"/>
    <w:rsid w:val="0010502E"/>
    <w:rsid w:val="00110FA5"/>
    <w:rsid w:val="0011364B"/>
    <w:rsid w:val="00113871"/>
    <w:rsid w:val="0011613C"/>
    <w:rsid w:val="00116EE7"/>
    <w:rsid w:val="00117D3C"/>
    <w:rsid w:val="00120620"/>
    <w:rsid w:val="00121B09"/>
    <w:rsid w:val="00121C71"/>
    <w:rsid w:val="001244CF"/>
    <w:rsid w:val="001245AF"/>
    <w:rsid w:val="001251F5"/>
    <w:rsid w:val="001253E7"/>
    <w:rsid w:val="0012603A"/>
    <w:rsid w:val="001265B8"/>
    <w:rsid w:val="0012712D"/>
    <w:rsid w:val="0012772F"/>
    <w:rsid w:val="00127899"/>
    <w:rsid w:val="00130086"/>
    <w:rsid w:val="00130A9B"/>
    <w:rsid w:val="001311C0"/>
    <w:rsid w:val="0013129D"/>
    <w:rsid w:val="001316AB"/>
    <w:rsid w:val="00132DD0"/>
    <w:rsid w:val="0013335C"/>
    <w:rsid w:val="0013367D"/>
    <w:rsid w:val="00134459"/>
    <w:rsid w:val="00137852"/>
    <w:rsid w:val="00143850"/>
    <w:rsid w:val="0014424D"/>
    <w:rsid w:val="00144513"/>
    <w:rsid w:val="00144862"/>
    <w:rsid w:val="00144DC5"/>
    <w:rsid w:val="00146F7A"/>
    <w:rsid w:val="00147002"/>
    <w:rsid w:val="00147BC1"/>
    <w:rsid w:val="00147DEB"/>
    <w:rsid w:val="001501CC"/>
    <w:rsid w:val="00150BD6"/>
    <w:rsid w:val="001519CA"/>
    <w:rsid w:val="00151CBA"/>
    <w:rsid w:val="00152BD9"/>
    <w:rsid w:val="00153224"/>
    <w:rsid w:val="00153502"/>
    <w:rsid w:val="00153998"/>
    <w:rsid w:val="00155889"/>
    <w:rsid w:val="00157EB3"/>
    <w:rsid w:val="00161D3C"/>
    <w:rsid w:val="001621E7"/>
    <w:rsid w:val="00162713"/>
    <w:rsid w:val="00162C42"/>
    <w:rsid w:val="00163493"/>
    <w:rsid w:val="00164E76"/>
    <w:rsid w:val="0016629E"/>
    <w:rsid w:val="00166682"/>
    <w:rsid w:val="00167015"/>
    <w:rsid w:val="0016755C"/>
    <w:rsid w:val="00170585"/>
    <w:rsid w:val="00171981"/>
    <w:rsid w:val="00172EE9"/>
    <w:rsid w:val="00174F28"/>
    <w:rsid w:val="00175F7E"/>
    <w:rsid w:val="00177D3C"/>
    <w:rsid w:val="001805F0"/>
    <w:rsid w:val="001810FC"/>
    <w:rsid w:val="00181888"/>
    <w:rsid w:val="00181BE8"/>
    <w:rsid w:val="00182277"/>
    <w:rsid w:val="00183967"/>
    <w:rsid w:val="001839AC"/>
    <w:rsid w:val="00184D0A"/>
    <w:rsid w:val="0018579B"/>
    <w:rsid w:val="00187217"/>
    <w:rsid w:val="00187EA5"/>
    <w:rsid w:val="00187F07"/>
    <w:rsid w:val="00192374"/>
    <w:rsid w:val="001933C8"/>
    <w:rsid w:val="001938A3"/>
    <w:rsid w:val="001941AB"/>
    <w:rsid w:val="001944A9"/>
    <w:rsid w:val="00194AD6"/>
    <w:rsid w:val="00196AD4"/>
    <w:rsid w:val="00197208"/>
    <w:rsid w:val="001A00D7"/>
    <w:rsid w:val="001A049C"/>
    <w:rsid w:val="001A093C"/>
    <w:rsid w:val="001A2EFF"/>
    <w:rsid w:val="001A5226"/>
    <w:rsid w:val="001A6BBD"/>
    <w:rsid w:val="001A70E8"/>
    <w:rsid w:val="001A7F0D"/>
    <w:rsid w:val="001B0280"/>
    <w:rsid w:val="001B0D8F"/>
    <w:rsid w:val="001B1013"/>
    <w:rsid w:val="001B162F"/>
    <w:rsid w:val="001B1BE9"/>
    <w:rsid w:val="001B22DA"/>
    <w:rsid w:val="001B2510"/>
    <w:rsid w:val="001B36D5"/>
    <w:rsid w:val="001B429C"/>
    <w:rsid w:val="001B467C"/>
    <w:rsid w:val="001B58FA"/>
    <w:rsid w:val="001B5EF2"/>
    <w:rsid w:val="001B76DE"/>
    <w:rsid w:val="001C0482"/>
    <w:rsid w:val="001C04FD"/>
    <w:rsid w:val="001C0D13"/>
    <w:rsid w:val="001C0F89"/>
    <w:rsid w:val="001C18B5"/>
    <w:rsid w:val="001C1A86"/>
    <w:rsid w:val="001C1E7F"/>
    <w:rsid w:val="001C21D8"/>
    <w:rsid w:val="001C51A3"/>
    <w:rsid w:val="001C52F9"/>
    <w:rsid w:val="001C5398"/>
    <w:rsid w:val="001C71DE"/>
    <w:rsid w:val="001C78DE"/>
    <w:rsid w:val="001D0BD7"/>
    <w:rsid w:val="001D17BD"/>
    <w:rsid w:val="001D194A"/>
    <w:rsid w:val="001D1BAA"/>
    <w:rsid w:val="001D29BB"/>
    <w:rsid w:val="001D4FA7"/>
    <w:rsid w:val="001D5509"/>
    <w:rsid w:val="001D5639"/>
    <w:rsid w:val="001D6599"/>
    <w:rsid w:val="001D6729"/>
    <w:rsid w:val="001D699A"/>
    <w:rsid w:val="001D71C4"/>
    <w:rsid w:val="001E004B"/>
    <w:rsid w:val="001E0931"/>
    <w:rsid w:val="001E1BC0"/>
    <w:rsid w:val="001E2667"/>
    <w:rsid w:val="001E3402"/>
    <w:rsid w:val="001E4078"/>
    <w:rsid w:val="001E6DCB"/>
    <w:rsid w:val="001E70CE"/>
    <w:rsid w:val="001E75E8"/>
    <w:rsid w:val="001F4C11"/>
    <w:rsid w:val="001F5141"/>
    <w:rsid w:val="001F5188"/>
    <w:rsid w:val="001F5C02"/>
    <w:rsid w:val="001F6876"/>
    <w:rsid w:val="001F68B8"/>
    <w:rsid w:val="001F7A7E"/>
    <w:rsid w:val="001F7AB2"/>
    <w:rsid w:val="0020023F"/>
    <w:rsid w:val="00201810"/>
    <w:rsid w:val="00202448"/>
    <w:rsid w:val="00202AB1"/>
    <w:rsid w:val="00203BA4"/>
    <w:rsid w:val="002044E8"/>
    <w:rsid w:val="0020496F"/>
    <w:rsid w:val="00205779"/>
    <w:rsid w:val="002069C1"/>
    <w:rsid w:val="00207CB2"/>
    <w:rsid w:val="00210066"/>
    <w:rsid w:val="00210666"/>
    <w:rsid w:val="00210C9D"/>
    <w:rsid w:val="00212FFE"/>
    <w:rsid w:val="00214A0E"/>
    <w:rsid w:val="00214C08"/>
    <w:rsid w:val="00215789"/>
    <w:rsid w:val="00215834"/>
    <w:rsid w:val="00215DEE"/>
    <w:rsid w:val="002166E8"/>
    <w:rsid w:val="00217D95"/>
    <w:rsid w:val="0022018E"/>
    <w:rsid w:val="00220FBC"/>
    <w:rsid w:val="002216C7"/>
    <w:rsid w:val="00221990"/>
    <w:rsid w:val="0022243C"/>
    <w:rsid w:val="00223727"/>
    <w:rsid w:val="002239C3"/>
    <w:rsid w:val="0022477F"/>
    <w:rsid w:val="00225CCE"/>
    <w:rsid w:val="00225FFF"/>
    <w:rsid w:val="002266FA"/>
    <w:rsid w:val="00227A66"/>
    <w:rsid w:val="00230A75"/>
    <w:rsid w:val="00232121"/>
    <w:rsid w:val="00232B05"/>
    <w:rsid w:val="00233480"/>
    <w:rsid w:val="00233C31"/>
    <w:rsid w:val="002340DD"/>
    <w:rsid w:val="0023438D"/>
    <w:rsid w:val="0023443D"/>
    <w:rsid w:val="002345C5"/>
    <w:rsid w:val="0023462B"/>
    <w:rsid w:val="00234A15"/>
    <w:rsid w:val="00234A22"/>
    <w:rsid w:val="00235878"/>
    <w:rsid w:val="00235E43"/>
    <w:rsid w:val="00236113"/>
    <w:rsid w:val="00236907"/>
    <w:rsid w:val="00236966"/>
    <w:rsid w:val="002402ED"/>
    <w:rsid w:val="00240781"/>
    <w:rsid w:val="002409A0"/>
    <w:rsid w:val="00241350"/>
    <w:rsid w:val="00241802"/>
    <w:rsid w:val="00242353"/>
    <w:rsid w:val="00242EC7"/>
    <w:rsid w:val="0024314D"/>
    <w:rsid w:val="00243631"/>
    <w:rsid w:val="00243729"/>
    <w:rsid w:val="00243A23"/>
    <w:rsid w:val="00243CAF"/>
    <w:rsid w:val="002442F5"/>
    <w:rsid w:val="00244B9F"/>
    <w:rsid w:val="00244C7E"/>
    <w:rsid w:val="00245316"/>
    <w:rsid w:val="0024589E"/>
    <w:rsid w:val="00246316"/>
    <w:rsid w:val="0024771E"/>
    <w:rsid w:val="00250401"/>
    <w:rsid w:val="00250CE6"/>
    <w:rsid w:val="0025172C"/>
    <w:rsid w:val="00251F7E"/>
    <w:rsid w:val="00251FF7"/>
    <w:rsid w:val="00253EC7"/>
    <w:rsid w:val="00254134"/>
    <w:rsid w:val="00254797"/>
    <w:rsid w:val="00254C70"/>
    <w:rsid w:val="00255543"/>
    <w:rsid w:val="002559CE"/>
    <w:rsid w:val="00256C87"/>
    <w:rsid w:val="00257D5A"/>
    <w:rsid w:val="00262630"/>
    <w:rsid w:val="00262684"/>
    <w:rsid w:val="0026280A"/>
    <w:rsid w:val="00262BDF"/>
    <w:rsid w:val="00263AA7"/>
    <w:rsid w:val="002640A9"/>
    <w:rsid w:val="0026466E"/>
    <w:rsid w:val="00264B46"/>
    <w:rsid w:val="00264F9F"/>
    <w:rsid w:val="002655A4"/>
    <w:rsid w:val="00266035"/>
    <w:rsid w:val="002664BB"/>
    <w:rsid w:val="00266C89"/>
    <w:rsid w:val="002673E6"/>
    <w:rsid w:val="00267559"/>
    <w:rsid w:val="002675E2"/>
    <w:rsid w:val="00267EC3"/>
    <w:rsid w:val="00270BD7"/>
    <w:rsid w:val="0027149C"/>
    <w:rsid w:val="00271523"/>
    <w:rsid w:val="00271D65"/>
    <w:rsid w:val="00271F34"/>
    <w:rsid w:val="00271FE0"/>
    <w:rsid w:val="0027368C"/>
    <w:rsid w:val="00273AB2"/>
    <w:rsid w:val="00275CAB"/>
    <w:rsid w:val="00280073"/>
    <w:rsid w:val="00281574"/>
    <w:rsid w:val="00281829"/>
    <w:rsid w:val="002820CE"/>
    <w:rsid w:val="00283E5C"/>
    <w:rsid w:val="00284F3C"/>
    <w:rsid w:val="00285974"/>
    <w:rsid w:val="00285C7C"/>
    <w:rsid w:val="00286FFA"/>
    <w:rsid w:val="00290D15"/>
    <w:rsid w:val="00292BFF"/>
    <w:rsid w:val="00293413"/>
    <w:rsid w:val="00294382"/>
    <w:rsid w:val="00294656"/>
    <w:rsid w:val="002948A8"/>
    <w:rsid w:val="002953A0"/>
    <w:rsid w:val="00295B7B"/>
    <w:rsid w:val="00296E01"/>
    <w:rsid w:val="002A0F74"/>
    <w:rsid w:val="002A11A5"/>
    <w:rsid w:val="002A241A"/>
    <w:rsid w:val="002A32C7"/>
    <w:rsid w:val="002A3A32"/>
    <w:rsid w:val="002A3E9F"/>
    <w:rsid w:val="002A465C"/>
    <w:rsid w:val="002A6413"/>
    <w:rsid w:val="002A65EC"/>
    <w:rsid w:val="002A6B43"/>
    <w:rsid w:val="002A6BE5"/>
    <w:rsid w:val="002A7E99"/>
    <w:rsid w:val="002B194D"/>
    <w:rsid w:val="002B1DC0"/>
    <w:rsid w:val="002B2549"/>
    <w:rsid w:val="002B3042"/>
    <w:rsid w:val="002B3380"/>
    <w:rsid w:val="002B35B6"/>
    <w:rsid w:val="002B3A88"/>
    <w:rsid w:val="002B3ACE"/>
    <w:rsid w:val="002B3D72"/>
    <w:rsid w:val="002B4365"/>
    <w:rsid w:val="002B524D"/>
    <w:rsid w:val="002B582F"/>
    <w:rsid w:val="002B6179"/>
    <w:rsid w:val="002B638C"/>
    <w:rsid w:val="002B683E"/>
    <w:rsid w:val="002B698C"/>
    <w:rsid w:val="002B7DCF"/>
    <w:rsid w:val="002C083D"/>
    <w:rsid w:val="002C0C19"/>
    <w:rsid w:val="002C0E3B"/>
    <w:rsid w:val="002C15D7"/>
    <w:rsid w:val="002C1988"/>
    <w:rsid w:val="002C1BBE"/>
    <w:rsid w:val="002C1D45"/>
    <w:rsid w:val="002C2C46"/>
    <w:rsid w:val="002C2F81"/>
    <w:rsid w:val="002C3F3C"/>
    <w:rsid w:val="002C5517"/>
    <w:rsid w:val="002C5D06"/>
    <w:rsid w:val="002C5D88"/>
    <w:rsid w:val="002C6C2F"/>
    <w:rsid w:val="002C6E52"/>
    <w:rsid w:val="002C7278"/>
    <w:rsid w:val="002C7508"/>
    <w:rsid w:val="002D2B1E"/>
    <w:rsid w:val="002D2BDA"/>
    <w:rsid w:val="002D2E91"/>
    <w:rsid w:val="002D35C0"/>
    <w:rsid w:val="002D3E08"/>
    <w:rsid w:val="002D509A"/>
    <w:rsid w:val="002D5148"/>
    <w:rsid w:val="002D5DE8"/>
    <w:rsid w:val="002D5EC5"/>
    <w:rsid w:val="002D6D55"/>
    <w:rsid w:val="002D7A30"/>
    <w:rsid w:val="002D7FA3"/>
    <w:rsid w:val="002E0828"/>
    <w:rsid w:val="002E1DFD"/>
    <w:rsid w:val="002E3C90"/>
    <w:rsid w:val="002E6030"/>
    <w:rsid w:val="002E6CB4"/>
    <w:rsid w:val="002E6F41"/>
    <w:rsid w:val="002E754A"/>
    <w:rsid w:val="002E75F8"/>
    <w:rsid w:val="002F1A8D"/>
    <w:rsid w:val="002F2660"/>
    <w:rsid w:val="002F27DC"/>
    <w:rsid w:val="002F4000"/>
    <w:rsid w:val="002F43B6"/>
    <w:rsid w:val="002F43F6"/>
    <w:rsid w:val="002F5620"/>
    <w:rsid w:val="002F5B3B"/>
    <w:rsid w:val="002F5D83"/>
    <w:rsid w:val="002F7303"/>
    <w:rsid w:val="002F77ED"/>
    <w:rsid w:val="002F798A"/>
    <w:rsid w:val="002F7C92"/>
    <w:rsid w:val="002F7D1B"/>
    <w:rsid w:val="003001D0"/>
    <w:rsid w:val="003006F8"/>
    <w:rsid w:val="00300C64"/>
    <w:rsid w:val="00300FFC"/>
    <w:rsid w:val="0030283B"/>
    <w:rsid w:val="00302E22"/>
    <w:rsid w:val="00304537"/>
    <w:rsid w:val="00305047"/>
    <w:rsid w:val="00306E0B"/>
    <w:rsid w:val="003078E3"/>
    <w:rsid w:val="003101C2"/>
    <w:rsid w:val="003104FB"/>
    <w:rsid w:val="00310ABA"/>
    <w:rsid w:val="00310BDA"/>
    <w:rsid w:val="00310DC2"/>
    <w:rsid w:val="0031181B"/>
    <w:rsid w:val="00311D20"/>
    <w:rsid w:val="00311ECA"/>
    <w:rsid w:val="0031287A"/>
    <w:rsid w:val="00315324"/>
    <w:rsid w:val="00315695"/>
    <w:rsid w:val="00316EFA"/>
    <w:rsid w:val="00317A2F"/>
    <w:rsid w:val="00317AEF"/>
    <w:rsid w:val="00320E81"/>
    <w:rsid w:val="0032108A"/>
    <w:rsid w:val="00321D51"/>
    <w:rsid w:val="00323938"/>
    <w:rsid w:val="003239DC"/>
    <w:rsid w:val="00324258"/>
    <w:rsid w:val="0032533C"/>
    <w:rsid w:val="003253D9"/>
    <w:rsid w:val="0032653F"/>
    <w:rsid w:val="00326EC9"/>
    <w:rsid w:val="0032710F"/>
    <w:rsid w:val="003274AA"/>
    <w:rsid w:val="0033047B"/>
    <w:rsid w:val="0033141D"/>
    <w:rsid w:val="00331BB0"/>
    <w:rsid w:val="00332439"/>
    <w:rsid w:val="003331C9"/>
    <w:rsid w:val="003336DB"/>
    <w:rsid w:val="003337E5"/>
    <w:rsid w:val="003341C4"/>
    <w:rsid w:val="00334AF0"/>
    <w:rsid w:val="00334B10"/>
    <w:rsid w:val="00334F41"/>
    <w:rsid w:val="0033519D"/>
    <w:rsid w:val="003351EE"/>
    <w:rsid w:val="003358D5"/>
    <w:rsid w:val="00337758"/>
    <w:rsid w:val="0033793D"/>
    <w:rsid w:val="003404A2"/>
    <w:rsid w:val="00341480"/>
    <w:rsid w:val="003417B1"/>
    <w:rsid w:val="003417D0"/>
    <w:rsid w:val="003433A9"/>
    <w:rsid w:val="00344275"/>
    <w:rsid w:val="00344C19"/>
    <w:rsid w:val="0034591A"/>
    <w:rsid w:val="00345F38"/>
    <w:rsid w:val="0034613D"/>
    <w:rsid w:val="00346BD0"/>
    <w:rsid w:val="00347D67"/>
    <w:rsid w:val="00347DFB"/>
    <w:rsid w:val="00350740"/>
    <w:rsid w:val="00350AA8"/>
    <w:rsid w:val="00351602"/>
    <w:rsid w:val="003517EB"/>
    <w:rsid w:val="00352AC6"/>
    <w:rsid w:val="00353928"/>
    <w:rsid w:val="00353D17"/>
    <w:rsid w:val="00353D99"/>
    <w:rsid w:val="003555B1"/>
    <w:rsid w:val="003557AB"/>
    <w:rsid w:val="00355E2F"/>
    <w:rsid w:val="003562A5"/>
    <w:rsid w:val="0035663A"/>
    <w:rsid w:val="00356DFF"/>
    <w:rsid w:val="00357F2C"/>
    <w:rsid w:val="0036034E"/>
    <w:rsid w:val="00360A6A"/>
    <w:rsid w:val="00361896"/>
    <w:rsid w:val="003638B4"/>
    <w:rsid w:val="00364193"/>
    <w:rsid w:val="00364BB2"/>
    <w:rsid w:val="0036526D"/>
    <w:rsid w:val="00365455"/>
    <w:rsid w:val="003654B5"/>
    <w:rsid w:val="003656F9"/>
    <w:rsid w:val="003663C9"/>
    <w:rsid w:val="00366E15"/>
    <w:rsid w:val="00366F91"/>
    <w:rsid w:val="003704DF"/>
    <w:rsid w:val="0037145F"/>
    <w:rsid w:val="0037168E"/>
    <w:rsid w:val="00371B47"/>
    <w:rsid w:val="003720BD"/>
    <w:rsid w:val="00372193"/>
    <w:rsid w:val="0037290A"/>
    <w:rsid w:val="00372C57"/>
    <w:rsid w:val="00373093"/>
    <w:rsid w:val="003731B6"/>
    <w:rsid w:val="0037547A"/>
    <w:rsid w:val="00377469"/>
    <w:rsid w:val="003809CE"/>
    <w:rsid w:val="00380E49"/>
    <w:rsid w:val="00380EDF"/>
    <w:rsid w:val="00381E8D"/>
    <w:rsid w:val="00381F3A"/>
    <w:rsid w:val="0038275B"/>
    <w:rsid w:val="003829A4"/>
    <w:rsid w:val="003835AD"/>
    <w:rsid w:val="00383F27"/>
    <w:rsid w:val="003843B2"/>
    <w:rsid w:val="003845A7"/>
    <w:rsid w:val="00384A63"/>
    <w:rsid w:val="00385EDA"/>
    <w:rsid w:val="0038624F"/>
    <w:rsid w:val="00386F9E"/>
    <w:rsid w:val="00390A49"/>
    <w:rsid w:val="0039237B"/>
    <w:rsid w:val="00392464"/>
    <w:rsid w:val="00392927"/>
    <w:rsid w:val="00393E29"/>
    <w:rsid w:val="0039457E"/>
    <w:rsid w:val="00395237"/>
    <w:rsid w:val="0039530D"/>
    <w:rsid w:val="00395602"/>
    <w:rsid w:val="00395EBC"/>
    <w:rsid w:val="00395F08"/>
    <w:rsid w:val="003969D7"/>
    <w:rsid w:val="003A3051"/>
    <w:rsid w:val="003A4C5F"/>
    <w:rsid w:val="003A5C33"/>
    <w:rsid w:val="003A6774"/>
    <w:rsid w:val="003A6CF4"/>
    <w:rsid w:val="003A6F61"/>
    <w:rsid w:val="003B020D"/>
    <w:rsid w:val="003B053E"/>
    <w:rsid w:val="003B064C"/>
    <w:rsid w:val="003B0F20"/>
    <w:rsid w:val="003B10FF"/>
    <w:rsid w:val="003B1529"/>
    <w:rsid w:val="003B1563"/>
    <w:rsid w:val="003B15C6"/>
    <w:rsid w:val="003B16D1"/>
    <w:rsid w:val="003B1879"/>
    <w:rsid w:val="003B24B7"/>
    <w:rsid w:val="003B4782"/>
    <w:rsid w:val="003B4B0F"/>
    <w:rsid w:val="003B5752"/>
    <w:rsid w:val="003B6187"/>
    <w:rsid w:val="003B6B2D"/>
    <w:rsid w:val="003C2872"/>
    <w:rsid w:val="003C29E0"/>
    <w:rsid w:val="003C2C21"/>
    <w:rsid w:val="003C44F3"/>
    <w:rsid w:val="003C4CA3"/>
    <w:rsid w:val="003C4FF3"/>
    <w:rsid w:val="003C5460"/>
    <w:rsid w:val="003C5EB8"/>
    <w:rsid w:val="003C6388"/>
    <w:rsid w:val="003C6C9F"/>
    <w:rsid w:val="003C6F6A"/>
    <w:rsid w:val="003C7C61"/>
    <w:rsid w:val="003D0DB4"/>
    <w:rsid w:val="003D0EDE"/>
    <w:rsid w:val="003D1165"/>
    <w:rsid w:val="003D2AE7"/>
    <w:rsid w:val="003D31F1"/>
    <w:rsid w:val="003D37BD"/>
    <w:rsid w:val="003D38B8"/>
    <w:rsid w:val="003D3F72"/>
    <w:rsid w:val="003D4229"/>
    <w:rsid w:val="003D6223"/>
    <w:rsid w:val="003D66B7"/>
    <w:rsid w:val="003D66D2"/>
    <w:rsid w:val="003D6C24"/>
    <w:rsid w:val="003D6CB8"/>
    <w:rsid w:val="003D6DB8"/>
    <w:rsid w:val="003D7767"/>
    <w:rsid w:val="003D7C83"/>
    <w:rsid w:val="003E0006"/>
    <w:rsid w:val="003E0CEF"/>
    <w:rsid w:val="003E0E2C"/>
    <w:rsid w:val="003E17A0"/>
    <w:rsid w:val="003E388E"/>
    <w:rsid w:val="003E3CB7"/>
    <w:rsid w:val="003E431D"/>
    <w:rsid w:val="003E440F"/>
    <w:rsid w:val="003E4842"/>
    <w:rsid w:val="003E5014"/>
    <w:rsid w:val="003E564B"/>
    <w:rsid w:val="003E5CD5"/>
    <w:rsid w:val="003E5D69"/>
    <w:rsid w:val="003F0480"/>
    <w:rsid w:val="003F078F"/>
    <w:rsid w:val="003F083C"/>
    <w:rsid w:val="003F1290"/>
    <w:rsid w:val="003F2A9C"/>
    <w:rsid w:val="003F3E54"/>
    <w:rsid w:val="003F43DB"/>
    <w:rsid w:val="003F458C"/>
    <w:rsid w:val="003F61C1"/>
    <w:rsid w:val="003F72D6"/>
    <w:rsid w:val="003F7A8D"/>
    <w:rsid w:val="00401194"/>
    <w:rsid w:val="00402066"/>
    <w:rsid w:val="00402A7E"/>
    <w:rsid w:val="00402BA6"/>
    <w:rsid w:val="00403340"/>
    <w:rsid w:val="00403F65"/>
    <w:rsid w:val="0040531E"/>
    <w:rsid w:val="004054E6"/>
    <w:rsid w:val="0040561A"/>
    <w:rsid w:val="00407984"/>
    <w:rsid w:val="0041162A"/>
    <w:rsid w:val="00412CBD"/>
    <w:rsid w:val="00413872"/>
    <w:rsid w:val="00416826"/>
    <w:rsid w:val="0041685C"/>
    <w:rsid w:val="00416B2D"/>
    <w:rsid w:val="00416B94"/>
    <w:rsid w:val="004170D8"/>
    <w:rsid w:val="004203C5"/>
    <w:rsid w:val="00420579"/>
    <w:rsid w:val="00422470"/>
    <w:rsid w:val="0042349F"/>
    <w:rsid w:val="004237F1"/>
    <w:rsid w:val="0042395F"/>
    <w:rsid w:val="00424EF5"/>
    <w:rsid w:val="004251E9"/>
    <w:rsid w:val="00425E18"/>
    <w:rsid w:val="0042712F"/>
    <w:rsid w:val="004274FB"/>
    <w:rsid w:val="00427BA6"/>
    <w:rsid w:val="00427FFA"/>
    <w:rsid w:val="004333C7"/>
    <w:rsid w:val="0043463F"/>
    <w:rsid w:val="00435818"/>
    <w:rsid w:val="004410B2"/>
    <w:rsid w:val="00441390"/>
    <w:rsid w:val="004425D1"/>
    <w:rsid w:val="0044262A"/>
    <w:rsid w:val="00442BEA"/>
    <w:rsid w:val="004442FA"/>
    <w:rsid w:val="004445C8"/>
    <w:rsid w:val="0044497C"/>
    <w:rsid w:val="00445BC5"/>
    <w:rsid w:val="004463A4"/>
    <w:rsid w:val="00446638"/>
    <w:rsid w:val="00446CF6"/>
    <w:rsid w:val="00446F3B"/>
    <w:rsid w:val="00450224"/>
    <w:rsid w:val="00450730"/>
    <w:rsid w:val="00450CF0"/>
    <w:rsid w:val="004529EE"/>
    <w:rsid w:val="00452DA6"/>
    <w:rsid w:val="00453DD0"/>
    <w:rsid w:val="00456871"/>
    <w:rsid w:val="0045739F"/>
    <w:rsid w:val="00460BEE"/>
    <w:rsid w:val="00461E27"/>
    <w:rsid w:val="004623C7"/>
    <w:rsid w:val="00463002"/>
    <w:rsid w:val="00463167"/>
    <w:rsid w:val="00463320"/>
    <w:rsid w:val="0046364C"/>
    <w:rsid w:val="004636BF"/>
    <w:rsid w:val="004640FF"/>
    <w:rsid w:val="004641E3"/>
    <w:rsid w:val="0046453B"/>
    <w:rsid w:val="0046466E"/>
    <w:rsid w:val="0046508D"/>
    <w:rsid w:val="004655B1"/>
    <w:rsid w:val="00465AF9"/>
    <w:rsid w:val="004664EC"/>
    <w:rsid w:val="00466D4F"/>
    <w:rsid w:val="00466FDE"/>
    <w:rsid w:val="0047023A"/>
    <w:rsid w:val="00470657"/>
    <w:rsid w:val="00470B1B"/>
    <w:rsid w:val="00471272"/>
    <w:rsid w:val="00472413"/>
    <w:rsid w:val="004738FC"/>
    <w:rsid w:val="004741A0"/>
    <w:rsid w:val="00474C73"/>
    <w:rsid w:val="00477DE9"/>
    <w:rsid w:val="004809A3"/>
    <w:rsid w:val="004814B8"/>
    <w:rsid w:val="0048177A"/>
    <w:rsid w:val="00481BBA"/>
    <w:rsid w:val="004828B2"/>
    <w:rsid w:val="00482E50"/>
    <w:rsid w:val="00482EC0"/>
    <w:rsid w:val="00483326"/>
    <w:rsid w:val="004833BB"/>
    <w:rsid w:val="0048354A"/>
    <w:rsid w:val="00483820"/>
    <w:rsid w:val="00484013"/>
    <w:rsid w:val="00485F0C"/>
    <w:rsid w:val="00486DC4"/>
    <w:rsid w:val="00487030"/>
    <w:rsid w:val="0049057B"/>
    <w:rsid w:val="00490B60"/>
    <w:rsid w:val="00490D7F"/>
    <w:rsid w:val="0049202E"/>
    <w:rsid w:val="00492A99"/>
    <w:rsid w:val="0049330A"/>
    <w:rsid w:val="00493F9D"/>
    <w:rsid w:val="0049425D"/>
    <w:rsid w:val="004949BC"/>
    <w:rsid w:val="00494EE9"/>
    <w:rsid w:val="0049521D"/>
    <w:rsid w:val="00496310"/>
    <w:rsid w:val="00497269"/>
    <w:rsid w:val="0049728B"/>
    <w:rsid w:val="0049775D"/>
    <w:rsid w:val="00497FCA"/>
    <w:rsid w:val="004A146A"/>
    <w:rsid w:val="004A212A"/>
    <w:rsid w:val="004A285B"/>
    <w:rsid w:val="004A2D15"/>
    <w:rsid w:val="004A37DC"/>
    <w:rsid w:val="004A3BAE"/>
    <w:rsid w:val="004A41BF"/>
    <w:rsid w:val="004A48CE"/>
    <w:rsid w:val="004A49A0"/>
    <w:rsid w:val="004A4C74"/>
    <w:rsid w:val="004A6862"/>
    <w:rsid w:val="004A6BF8"/>
    <w:rsid w:val="004A6D39"/>
    <w:rsid w:val="004A6E63"/>
    <w:rsid w:val="004A79CC"/>
    <w:rsid w:val="004A7F5B"/>
    <w:rsid w:val="004B019B"/>
    <w:rsid w:val="004B1AE0"/>
    <w:rsid w:val="004B26EA"/>
    <w:rsid w:val="004B4A42"/>
    <w:rsid w:val="004B4E8C"/>
    <w:rsid w:val="004B54E1"/>
    <w:rsid w:val="004B579E"/>
    <w:rsid w:val="004B61F4"/>
    <w:rsid w:val="004B6201"/>
    <w:rsid w:val="004B66C0"/>
    <w:rsid w:val="004B6CCC"/>
    <w:rsid w:val="004B7557"/>
    <w:rsid w:val="004B7DBC"/>
    <w:rsid w:val="004B7EEB"/>
    <w:rsid w:val="004B7EEF"/>
    <w:rsid w:val="004B7FDB"/>
    <w:rsid w:val="004C2F6F"/>
    <w:rsid w:val="004C3DD1"/>
    <w:rsid w:val="004C688B"/>
    <w:rsid w:val="004C72D3"/>
    <w:rsid w:val="004C72E7"/>
    <w:rsid w:val="004C75E8"/>
    <w:rsid w:val="004D0222"/>
    <w:rsid w:val="004D0372"/>
    <w:rsid w:val="004D0375"/>
    <w:rsid w:val="004D1482"/>
    <w:rsid w:val="004D156F"/>
    <w:rsid w:val="004D2BDE"/>
    <w:rsid w:val="004D36BA"/>
    <w:rsid w:val="004D4544"/>
    <w:rsid w:val="004D4635"/>
    <w:rsid w:val="004D4C45"/>
    <w:rsid w:val="004D55A2"/>
    <w:rsid w:val="004D58B2"/>
    <w:rsid w:val="004D6D6B"/>
    <w:rsid w:val="004D70F0"/>
    <w:rsid w:val="004D7F6C"/>
    <w:rsid w:val="004E058B"/>
    <w:rsid w:val="004E058E"/>
    <w:rsid w:val="004E0BCE"/>
    <w:rsid w:val="004E147D"/>
    <w:rsid w:val="004E163C"/>
    <w:rsid w:val="004E1D53"/>
    <w:rsid w:val="004E49E5"/>
    <w:rsid w:val="004E4FD7"/>
    <w:rsid w:val="004E5219"/>
    <w:rsid w:val="004E5D5D"/>
    <w:rsid w:val="004E6087"/>
    <w:rsid w:val="004E656B"/>
    <w:rsid w:val="004E68DA"/>
    <w:rsid w:val="004F0390"/>
    <w:rsid w:val="004F07D1"/>
    <w:rsid w:val="004F0B6B"/>
    <w:rsid w:val="004F0CC0"/>
    <w:rsid w:val="004F0E33"/>
    <w:rsid w:val="004F0F63"/>
    <w:rsid w:val="004F1CA2"/>
    <w:rsid w:val="004F4503"/>
    <w:rsid w:val="004F4572"/>
    <w:rsid w:val="004F53A5"/>
    <w:rsid w:val="004F5727"/>
    <w:rsid w:val="004F73A3"/>
    <w:rsid w:val="004F7552"/>
    <w:rsid w:val="005000FB"/>
    <w:rsid w:val="00500D97"/>
    <w:rsid w:val="005011C6"/>
    <w:rsid w:val="00501858"/>
    <w:rsid w:val="00502B75"/>
    <w:rsid w:val="00502BB4"/>
    <w:rsid w:val="00503447"/>
    <w:rsid w:val="00503D3F"/>
    <w:rsid w:val="00504587"/>
    <w:rsid w:val="00504EDD"/>
    <w:rsid w:val="00504F27"/>
    <w:rsid w:val="00505345"/>
    <w:rsid w:val="0050577E"/>
    <w:rsid w:val="00505D6F"/>
    <w:rsid w:val="00506A8B"/>
    <w:rsid w:val="00506F43"/>
    <w:rsid w:val="0050767C"/>
    <w:rsid w:val="00507B40"/>
    <w:rsid w:val="00507C34"/>
    <w:rsid w:val="00510D50"/>
    <w:rsid w:val="00511329"/>
    <w:rsid w:val="005113F8"/>
    <w:rsid w:val="00511803"/>
    <w:rsid w:val="00511B38"/>
    <w:rsid w:val="005125A2"/>
    <w:rsid w:val="0051338F"/>
    <w:rsid w:val="00515D28"/>
    <w:rsid w:val="005170D9"/>
    <w:rsid w:val="005205C6"/>
    <w:rsid w:val="00521066"/>
    <w:rsid w:val="00521807"/>
    <w:rsid w:val="00521F37"/>
    <w:rsid w:val="00522712"/>
    <w:rsid w:val="00523EF5"/>
    <w:rsid w:val="00525477"/>
    <w:rsid w:val="00526BE2"/>
    <w:rsid w:val="00527619"/>
    <w:rsid w:val="00527A03"/>
    <w:rsid w:val="005311D6"/>
    <w:rsid w:val="0053305D"/>
    <w:rsid w:val="0053344A"/>
    <w:rsid w:val="0053461F"/>
    <w:rsid w:val="00534E3F"/>
    <w:rsid w:val="005353D5"/>
    <w:rsid w:val="00535D42"/>
    <w:rsid w:val="00535E13"/>
    <w:rsid w:val="00537926"/>
    <w:rsid w:val="00537C46"/>
    <w:rsid w:val="0054161C"/>
    <w:rsid w:val="00541672"/>
    <w:rsid w:val="005426D9"/>
    <w:rsid w:val="00543799"/>
    <w:rsid w:val="005446D9"/>
    <w:rsid w:val="005447BA"/>
    <w:rsid w:val="00544F3E"/>
    <w:rsid w:val="005459D0"/>
    <w:rsid w:val="00545BC3"/>
    <w:rsid w:val="0054667F"/>
    <w:rsid w:val="005466FD"/>
    <w:rsid w:val="0054793C"/>
    <w:rsid w:val="00547DF3"/>
    <w:rsid w:val="0055139A"/>
    <w:rsid w:val="00552B73"/>
    <w:rsid w:val="00553110"/>
    <w:rsid w:val="00553846"/>
    <w:rsid w:val="00553CE9"/>
    <w:rsid w:val="0055515D"/>
    <w:rsid w:val="005557B3"/>
    <w:rsid w:val="00556188"/>
    <w:rsid w:val="005561D4"/>
    <w:rsid w:val="0055683B"/>
    <w:rsid w:val="005569CD"/>
    <w:rsid w:val="00556F43"/>
    <w:rsid w:val="0055776C"/>
    <w:rsid w:val="00557B36"/>
    <w:rsid w:val="00560091"/>
    <w:rsid w:val="00563442"/>
    <w:rsid w:val="005635AF"/>
    <w:rsid w:val="0056362C"/>
    <w:rsid w:val="0056382F"/>
    <w:rsid w:val="00563EBB"/>
    <w:rsid w:val="00564414"/>
    <w:rsid w:val="00564AE8"/>
    <w:rsid w:val="00565607"/>
    <w:rsid w:val="00565E12"/>
    <w:rsid w:val="00565E29"/>
    <w:rsid w:val="00566747"/>
    <w:rsid w:val="00566D36"/>
    <w:rsid w:val="0056705F"/>
    <w:rsid w:val="0056734E"/>
    <w:rsid w:val="00567384"/>
    <w:rsid w:val="005718A3"/>
    <w:rsid w:val="00571DB4"/>
    <w:rsid w:val="00571E62"/>
    <w:rsid w:val="00573383"/>
    <w:rsid w:val="005737B6"/>
    <w:rsid w:val="00574206"/>
    <w:rsid w:val="00575931"/>
    <w:rsid w:val="0057663C"/>
    <w:rsid w:val="00576F60"/>
    <w:rsid w:val="005779F1"/>
    <w:rsid w:val="005802D9"/>
    <w:rsid w:val="00581DA7"/>
    <w:rsid w:val="0058472A"/>
    <w:rsid w:val="0058480B"/>
    <w:rsid w:val="0058482A"/>
    <w:rsid w:val="00584920"/>
    <w:rsid w:val="0058562D"/>
    <w:rsid w:val="005859BF"/>
    <w:rsid w:val="00585CE9"/>
    <w:rsid w:val="005864E9"/>
    <w:rsid w:val="00586BEA"/>
    <w:rsid w:val="00587698"/>
    <w:rsid w:val="0059264D"/>
    <w:rsid w:val="00592FC2"/>
    <w:rsid w:val="0059363A"/>
    <w:rsid w:val="00593D89"/>
    <w:rsid w:val="00594298"/>
    <w:rsid w:val="00595ACE"/>
    <w:rsid w:val="00597998"/>
    <w:rsid w:val="005A02D4"/>
    <w:rsid w:val="005A0549"/>
    <w:rsid w:val="005A05FF"/>
    <w:rsid w:val="005A0C71"/>
    <w:rsid w:val="005A128B"/>
    <w:rsid w:val="005A155E"/>
    <w:rsid w:val="005A35D8"/>
    <w:rsid w:val="005A39DF"/>
    <w:rsid w:val="005A426E"/>
    <w:rsid w:val="005A475B"/>
    <w:rsid w:val="005A510D"/>
    <w:rsid w:val="005A528B"/>
    <w:rsid w:val="005A540C"/>
    <w:rsid w:val="005A6809"/>
    <w:rsid w:val="005A6ACB"/>
    <w:rsid w:val="005A7294"/>
    <w:rsid w:val="005B0094"/>
    <w:rsid w:val="005B08DE"/>
    <w:rsid w:val="005B2E72"/>
    <w:rsid w:val="005B479A"/>
    <w:rsid w:val="005B565D"/>
    <w:rsid w:val="005B7D20"/>
    <w:rsid w:val="005C0213"/>
    <w:rsid w:val="005C2727"/>
    <w:rsid w:val="005C2873"/>
    <w:rsid w:val="005C3041"/>
    <w:rsid w:val="005C645F"/>
    <w:rsid w:val="005C6890"/>
    <w:rsid w:val="005C77BC"/>
    <w:rsid w:val="005D11F3"/>
    <w:rsid w:val="005D29C1"/>
    <w:rsid w:val="005D3B6B"/>
    <w:rsid w:val="005D3ECC"/>
    <w:rsid w:val="005D41A0"/>
    <w:rsid w:val="005D4439"/>
    <w:rsid w:val="005D4626"/>
    <w:rsid w:val="005D5E49"/>
    <w:rsid w:val="005D6583"/>
    <w:rsid w:val="005D6612"/>
    <w:rsid w:val="005E1221"/>
    <w:rsid w:val="005E13B9"/>
    <w:rsid w:val="005E428F"/>
    <w:rsid w:val="005E5B4E"/>
    <w:rsid w:val="005E64B3"/>
    <w:rsid w:val="005E6E6C"/>
    <w:rsid w:val="005E75C4"/>
    <w:rsid w:val="005E77D8"/>
    <w:rsid w:val="005E78CD"/>
    <w:rsid w:val="005F12E6"/>
    <w:rsid w:val="005F1DE5"/>
    <w:rsid w:val="005F2672"/>
    <w:rsid w:val="005F27A4"/>
    <w:rsid w:val="005F2C18"/>
    <w:rsid w:val="005F4915"/>
    <w:rsid w:val="005F5423"/>
    <w:rsid w:val="005F56D4"/>
    <w:rsid w:val="005F6167"/>
    <w:rsid w:val="005F61CD"/>
    <w:rsid w:val="0060107C"/>
    <w:rsid w:val="00601855"/>
    <w:rsid w:val="00602DB7"/>
    <w:rsid w:val="00603C2A"/>
    <w:rsid w:val="0060610D"/>
    <w:rsid w:val="00606C00"/>
    <w:rsid w:val="00606C4C"/>
    <w:rsid w:val="00610185"/>
    <w:rsid w:val="0061098F"/>
    <w:rsid w:val="00610A5D"/>
    <w:rsid w:val="00610C55"/>
    <w:rsid w:val="006110F9"/>
    <w:rsid w:val="0061130E"/>
    <w:rsid w:val="00611A38"/>
    <w:rsid w:val="00611C49"/>
    <w:rsid w:val="00611F05"/>
    <w:rsid w:val="00611FB7"/>
    <w:rsid w:val="006121C0"/>
    <w:rsid w:val="00612585"/>
    <w:rsid w:val="006125FC"/>
    <w:rsid w:val="006126FC"/>
    <w:rsid w:val="00612D6D"/>
    <w:rsid w:val="006130AD"/>
    <w:rsid w:val="00613382"/>
    <w:rsid w:val="006134BC"/>
    <w:rsid w:val="00613DBF"/>
    <w:rsid w:val="00613F85"/>
    <w:rsid w:val="00614345"/>
    <w:rsid w:val="006143C2"/>
    <w:rsid w:val="00615C66"/>
    <w:rsid w:val="006160BD"/>
    <w:rsid w:val="006164E5"/>
    <w:rsid w:val="00616FCB"/>
    <w:rsid w:val="0061756F"/>
    <w:rsid w:val="00617D4A"/>
    <w:rsid w:val="00621F54"/>
    <w:rsid w:val="00622ADA"/>
    <w:rsid w:val="006232BF"/>
    <w:rsid w:val="0062380D"/>
    <w:rsid w:val="0062385B"/>
    <w:rsid w:val="006238F6"/>
    <w:rsid w:val="0062422F"/>
    <w:rsid w:val="006250B7"/>
    <w:rsid w:val="00625722"/>
    <w:rsid w:val="0062663A"/>
    <w:rsid w:val="00627A10"/>
    <w:rsid w:val="00631236"/>
    <w:rsid w:val="00631704"/>
    <w:rsid w:val="00631FEA"/>
    <w:rsid w:val="0063276D"/>
    <w:rsid w:val="00633122"/>
    <w:rsid w:val="0063347A"/>
    <w:rsid w:val="00633B5C"/>
    <w:rsid w:val="00633D72"/>
    <w:rsid w:val="0063427B"/>
    <w:rsid w:val="00634B72"/>
    <w:rsid w:val="00634D39"/>
    <w:rsid w:val="00634F1A"/>
    <w:rsid w:val="0063689D"/>
    <w:rsid w:val="00637273"/>
    <w:rsid w:val="00637BD5"/>
    <w:rsid w:val="00640550"/>
    <w:rsid w:val="0064186C"/>
    <w:rsid w:val="0064232E"/>
    <w:rsid w:val="00642459"/>
    <w:rsid w:val="006430E8"/>
    <w:rsid w:val="0064475D"/>
    <w:rsid w:val="00645C9B"/>
    <w:rsid w:val="00645CB3"/>
    <w:rsid w:val="00645FC6"/>
    <w:rsid w:val="00645FE4"/>
    <w:rsid w:val="0064753E"/>
    <w:rsid w:val="006519AC"/>
    <w:rsid w:val="00651C36"/>
    <w:rsid w:val="00653264"/>
    <w:rsid w:val="00653305"/>
    <w:rsid w:val="00653CF8"/>
    <w:rsid w:val="0065507E"/>
    <w:rsid w:val="00655C33"/>
    <w:rsid w:val="00656AC8"/>
    <w:rsid w:val="00656BFA"/>
    <w:rsid w:val="00656E1C"/>
    <w:rsid w:val="00657270"/>
    <w:rsid w:val="00660620"/>
    <w:rsid w:val="00660666"/>
    <w:rsid w:val="0066075E"/>
    <w:rsid w:val="006613AC"/>
    <w:rsid w:val="00661B8B"/>
    <w:rsid w:val="0066253F"/>
    <w:rsid w:val="006633E2"/>
    <w:rsid w:val="00663CB6"/>
    <w:rsid w:val="00663D1B"/>
    <w:rsid w:val="006652F5"/>
    <w:rsid w:val="00665631"/>
    <w:rsid w:val="00665C66"/>
    <w:rsid w:val="00666A1E"/>
    <w:rsid w:val="00666D01"/>
    <w:rsid w:val="006676A0"/>
    <w:rsid w:val="00670083"/>
    <w:rsid w:val="00670AF3"/>
    <w:rsid w:val="0067115C"/>
    <w:rsid w:val="00672370"/>
    <w:rsid w:val="0067245A"/>
    <w:rsid w:val="0067478B"/>
    <w:rsid w:val="006749FC"/>
    <w:rsid w:val="006750CE"/>
    <w:rsid w:val="006768A4"/>
    <w:rsid w:val="006773F4"/>
    <w:rsid w:val="006801AB"/>
    <w:rsid w:val="006805B8"/>
    <w:rsid w:val="0068271E"/>
    <w:rsid w:val="00682C88"/>
    <w:rsid w:val="00683FD3"/>
    <w:rsid w:val="006846B0"/>
    <w:rsid w:val="006851BD"/>
    <w:rsid w:val="00685753"/>
    <w:rsid w:val="00687AE0"/>
    <w:rsid w:val="0069028E"/>
    <w:rsid w:val="006908C3"/>
    <w:rsid w:val="00691718"/>
    <w:rsid w:val="00693A7C"/>
    <w:rsid w:val="00694BDD"/>
    <w:rsid w:val="00695FDD"/>
    <w:rsid w:val="00696C49"/>
    <w:rsid w:val="00697795"/>
    <w:rsid w:val="006A08A8"/>
    <w:rsid w:val="006A09E1"/>
    <w:rsid w:val="006A24F1"/>
    <w:rsid w:val="006A2FE8"/>
    <w:rsid w:val="006A33ED"/>
    <w:rsid w:val="006A38DD"/>
    <w:rsid w:val="006A3B07"/>
    <w:rsid w:val="006A3CE4"/>
    <w:rsid w:val="006A754A"/>
    <w:rsid w:val="006B0B75"/>
    <w:rsid w:val="006B1018"/>
    <w:rsid w:val="006B2B1E"/>
    <w:rsid w:val="006B3480"/>
    <w:rsid w:val="006B35A7"/>
    <w:rsid w:val="006B35DE"/>
    <w:rsid w:val="006B525D"/>
    <w:rsid w:val="006B55DB"/>
    <w:rsid w:val="006B5C20"/>
    <w:rsid w:val="006B6109"/>
    <w:rsid w:val="006B645B"/>
    <w:rsid w:val="006B690A"/>
    <w:rsid w:val="006B6B51"/>
    <w:rsid w:val="006B75B2"/>
    <w:rsid w:val="006B7E6C"/>
    <w:rsid w:val="006C03EB"/>
    <w:rsid w:val="006C0430"/>
    <w:rsid w:val="006C09A4"/>
    <w:rsid w:val="006C0F52"/>
    <w:rsid w:val="006C10E8"/>
    <w:rsid w:val="006C114D"/>
    <w:rsid w:val="006C1519"/>
    <w:rsid w:val="006C2F08"/>
    <w:rsid w:val="006C34AB"/>
    <w:rsid w:val="006C3FE3"/>
    <w:rsid w:val="006C435B"/>
    <w:rsid w:val="006C44E3"/>
    <w:rsid w:val="006C54DC"/>
    <w:rsid w:val="006C66D8"/>
    <w:rsid w:val="006C77E5"/>
    <w:rsid w:val="006C7DD8"/>
    <w:rsid w:val="006C7F22"/>
    <w:rsid w:val="006D04C7"/>
    <w:rsid w:val="006D04EE"/>
    <w:rsid w:val="006D235A"/>
    <w:rsid w:val="006D2CBC"/>
    <w:rsid w:val="006D43F9"/>
    <w:rsid w:val="006D4545"/>
    <w:rsid w:val="006D4910"/>
    <w:rsid w:val="006D5564"/>
    <w:rsid w:val="006D5872"/>
    <w:rsid w:val="006D5C8F"/>
    <w:rsid w:val="006D5CDE"/>
    <w:rsid w:val="006D75D8"/>
    <w:rsid w:val="006D7F61"/>
    <w:rsid w:val="006E006F"/>
    <w:rsid w:val="006E1227"/>
    <w:rsid w:val="006E2909"/>
    <w:rsid w:val="006E379F"/>
    <w:rsid w:val="006E5C5F"/>
    <w:rsid w:val="006E5D77"/>
    <w:rsid w:val="006E608C"/>
    <w:rsid w:val="006F02E6"/>
    <w:rsid w:val="006F1C7B"/>
    <w:rsid w:val="006F27E6"/>
    <w:rsid w:val="006F2A4E"/>
    <w:rsid w:val="006F2FB3"/>
    <w:rsid w:val="006F3482"/>
    <w:rsid w:val="006F3CEB"/>
    <w:rsid w:val="006F4034"/>
    <w:rsid w:val="006F4302"/>
    <w:rsid w:val="006F4882"/>
    <w:rsid w:val="006F493A"/>
    <w:rsid w:val="006F4E44"/>
    <w:rsid w:val="006F7EFA"/>
    <w:rsid w:val="007007D8"/>
    <w:rsid w:val="00701A8E"/>
    <w:rsid w:val="0070332C"/>
    <w:rsid w:val="0070435E"/>
    <w:rsid w:val="007044EF"/>
    <w:rsid w:val="00704EEB"/>
    <w:rsid w:val="007058CD"/>
    <w:rsid w:val="00706185"/>
    <w:rsid w:val="00707483"/>
    <w:rsid w:val="0070748B"/>
    <w:rsid w:val="00710F1C"/>
    <w:rsid w:val="007119A4"/>
    <w:rsid w:val="00711B2B"/>
    <w:rsid w:val="007135A4"/>
    <w:rsid w:val="007148A8"/>
    <w:rsid w:val="00715935"/>
    <w:rsid w:val="00715EF6"/>
    <w:rsid w:val="0071690E"/>
    <w:rsid w:val="00716C48"/>
    <w:rsid w:val="00717062"/>
    <w:rsid w:val="00717F2B"/>
    <w:rsid w:val="00721157"/>
    <w:rsid w:val="00721A6E"/>
    <w:rsid w:val="00721B8F"/>
    <w:rsid w:val="00721E2B"/>
    <w:rsid w:val="00722353"/>
    <w:rsid w:val="00722730"/>
    <w:rsid w:val="007236D4"/>
    <w:rsid w:val="00724B3A"/>
    <w:rsid w:val="00724C9A"/>
    <w:rsid w:val="00725900"/>
    <w:rsid w:val="00726478"/>
    <w:rsid w:val="00726B56"/>
    <w:rsid w:val="00730757"/>
    <w:rsid w:val="007309F5"/>
    <w:rsid w:val="00730B26"/>
    <w:rsid w:val="00730B80"/>
    <w:rsid w:val="00732AB6"/>
    <w:rsid w:val="0073341E"/>
    <w:rsid w:val="00733612"/>
    <w:rsid w:val="00733838"/>
    <w:rsid w:val="00733AEB"/>
    <w:rsid w:val="00733B66"/>
    <w:rsid w:val="00733E8B"/>
    <w:rsid w:val="0073492C"/>
    <w:rsid w:val="007353C6"/>
    <w:rsid w:val="00735532"/>
    <w:rsid w:val="00735D19"/>
    <w:rsid w:val="00736738"/>
    <w:rsid w:val="00736B8F"/>
    <w:rsid w:val="0073718A"/>
    <w:rsid w:val="00737268"/>
    <w:rsid w:val="00737A55"/>
    <w:rsid w:val="0074197C"/>
    <w:rsid w:val="00741B71"/>
    <w:rsid w:val="00741B75"/>
    <w:rsid w:val="0074258D"/>
    <w:rsid w:val="00742D68"/>
    <w:rsid w:val="00743548"/>
    <w:rsid w:val="00744765"/>
    <w:rsid w:val="00745942"/>
    <w:rsid w:val="007464DB"/>
    <w:rsid w:val="00746ED2"/>
    <w:rsid w:val="00751313"/>
    <w:rsid w:val="00751E9E"/>
    <w:rsid w:val="00753482"/>
    <w:rsid w:val="00753B0A"/>
    <w:rsid w:val="00753D63"/>
    <w:rsid w:val="00754FAE"/>
    <w:rsid w:val="0075502B"/>
    <w:rsid w:val="007553A2"/>
    <w:rsid w:val="007560CC"/>
    <w:rsid w:val="00756C5A"/>
    <w:rsid w:val="007572E7"/>
    <w:rsid w:val="007600FA"/>
    <w:rsid w:val="0076150D"/>
    <w:rsid w:val="00761654"/>
    <w:rsid w:val="00761755"/>
    <w:rsid w:val="00761A00"/>
    <w:rsid w:val="00761A29"/>
    <w:rsid w:val="00761E0C"/>
    <w:rsid w:val="00761E91"/>
    <w:rsid w:val="007621CE"/>
    <w:rsid w:val="00762669"/>
    <w:rsid w:val="00763280"/>
    <w:rsid w:val="007635CF"/>
    <w:rsid w:val="007638F6"/>
    <w:rsid w:val="00763CEA"/>
    <w:rsid w:val="0076469C"/>
    <w:rsid w:val="0076491D"/>
    <w:rsid w:val="00764CAB"/>
    <w:rsid w:val="0076569E"/>
    <w:rsid w:val="007656B9"/>
    <w:rsid w:val="00765B56"/>
    <w:rsid w:val="00765E7B"/>
    <w:rsid w:val="00767CAE"/>
    <w:rsid w:val="00767D6C"/>
    <w:rsid w:val="00770546"/>
    <w:rsid w:val="00772085"/>
    <w:rsid w:val="007721A2"/>
    <w:rsid w:val="00772F46"/>
    <w:rsid w:val="00774176"/>
    <w:rsid w:val="007743DE"/>
    <w:rsid w:val="0077447D"/>
    <w:rsid w:val="00774757"/>
    <w:rsid w:val="00774C98"/>
    <w:rsid w:val="00774F1E"/>
    <w:rsid w:val="00774FDE"/>
    <w:rsid w:val="007753B8"/>
    <w:rsid w:val="00775B22"/>
    <w:rsid w:val="007763CE"/>
    <w:rsid w:val="00776754"/>
    <w:rsid w:val="00777814"/>
    <w:rsid w:val="00777B91"/>
    <w:rsid w:val="0078076B"/>
    <w:rsid w:val="00781891"/>
    <w:rsid w:val="00781943"/>
    <w:rsid w:val="007848CD"/>
    <w:rsid w:val="007858F4"/>
    <w:rsid w:val="00785FBA"/>
    <w:rsid w:val="007864BF"/>
    <w:rsid w:val="0078689F"/>
    <w:rsid w:val="0078748B"/>
    <w:rsid w:val="0078750F"/>
    <w:rsid w:val="00787CDB"/>
    <w:rsid w:val="0079083A"/>
    <w:rsid w:val="00792DD9"/>
    <w:rsid w:val="0079330D"/>
    <w:rsid w:val="00793733"/>
    <w:rsid w:val="0079683C"/>
    <w:rsid w:val="00797560"/>
    <w:rsid w:val="007A09A6"/>
    <w:rsid w:val="007A2632"/>
    <w:rsid w:val="007A2CF2"/>
    <w:rsid w:val="007A3749"/>
    <w:rsid w:val="007A3880"/>
    <w:rsid w:val="007A38A3"/>
    <w:rsid w:val="007A4074"/>
    <w:rsid w:val="007A5A2E"/>
    <w:rsid w:val="007A63D9"/>
    <w:rsid w:val="007A670E"/>
    <w:rsid w:val="007A7EA2"/>
    <w:rsid w:val="007B0173"/>
    <w:rsid w:val="007B09BE"/>
    <w:rsid w:val="007B14C6"/>
    <w:rsid w:val="007B1879"/>
    <w:rsid w:val="007B2362"/>
    <w:rsid w:val="007B248A"/>
    <w:rsid w:val="007B2D21"/>
    <w:rsid w:val="007B3BA8"/>
    <w:rsid w:val="007B4615"/>
    <w:rsid w:val="007B5822"/>
    <w:rsid w:val="007B67AA"/>
    <w:rsid w:val="007B7056"/>
    <w:rsid w:val="007C1570"/>
    <w:rsid w:val="007C1CEB"/>
    <w:rsid w:val="007C3816"/>
    <w:rsid w:val="007C3CAE"/>
    <w:rsid w:val="007C3D56"/>
    <w:rsid w:val="007C4373"/>
    <w:rsid w:val="007C4984"/>
    <w:rsid w:val="007C4D0B"/>
    <w:rsid w:val="007C515A"/>
    <w:rsid w:val="007C5D45"/>
    <w:rsid w:val="007C6BD2"/>
    <w:rsid w:val="007C72C1"/>
    <w:rsid w:val="007D0288"/>
    <w:rsid w:val="007D080C"/>
    <w:rsid w:val="007D0C27"/>
    <w:rsid w:val="007D2863"/>
    <w:rsid w:val="007D3AAA"/>
    <w:rsid w:val="007D485E"/>
    <w:rsid w:val="007D53DD"/>
    <w:rsid w:val="007D5B2C"/>
    <w:rsid w:val="007E0E26"/>
    <w:rsid w:val="007E1288"/>
    <w:rsid w:val="007E14B5"/>
    <w:rsid w:val="007E1798"/>
    <w:rsid w:val="007E1B76"/>
    <w:rsid w:val="007E25AA"/>
    <w:rsid w:val="007E2D1A"/>
    <w:rsid w:val="007E4343"/>
    <w:rsid w:val="007E4EF5"/>
    <w:rsid w:val="007E52C9"/>
    <w:rsid w:val="007E5340"/>
    <w:rsid w:val="007E7913"/>
    <w:rsid w:val="007F0527"/>
    <w:rsid w:val="007F2292"/>
    <w:rsid w:val="007F312D"/>
    <w:rsid w:val="007F37A2"/>
    <w:rsid w:val="007F3916"/>
    <w:rsid w:val="007F3A28"/>
    <w:rsid w:val="007F4BE3"/>
    <w:rsid w:val="007F5292"/>
    <w:rsid w:val="007F65A3"/>
    <w:rsid w:val="007F6AAC"/>
    <w:rsid w:val="007F77F5"/>
    <w:rsid w:val="007F7B59"/>
    <w:rsid w:val="007F7D5F"/>
    <w:rsid w:val="008002CE"/>
    <w:rsid w:val="00800B53"/>
    <w:rsid w:val="00801076"/>
    <w:rsid w:val="008022F1"/>
    <w:rsid w:val="00802B4D"/>
    <w:rsid w:val="00802F67"/>
    <w:rsid w:val="0080329F"/>
    <w:rsid w:val="008033E2"/>
    <w:rsid w:val="00803A5F"/>
    <w:rsid w:val="00803BCB"/>
    <w:rsid w:val="008053EC"/>
    <w:rsid w:val="00805B65"/>
    <w:rsid w:val="008063BB"/>
    <w:rsid w:val="00806888"/>
    <w:rsid w:val="00806DB0"/>
    <w:rsid w:val="00807048"/>
    <w:rsid w:val="00807D6A"/>
    <w:rsid w:val="00814141"/>
    <w:rsid w:val="0081508A"/>
    <w:rsid w:val="00815F2D"/>
    <w:rsid w:val="00816721"/>
    <w:rsid w:val="00816D99"/>
    <w:rsid w:val="00817634"/>
    <w:rsid w:val="00817FF5"/>
    <w:rsid w:val="0082084C"/>
    <w:rsid w:val="008209B8"/>
    <w:rsid w:val="00821A85"/>
    <w:rsid w:val="00822E85"/>
    <w:rsid w:val="00823249"/>
    <w:rsid w:val="0082348A"/>
    <w:rsid w:val="008239E1"/>
    <w:rsid w:val="00823C1F"/>
    <w:rsid w:val="00824252"/>
    <w:rsid w:val="0082459C"/>
    <w:rsid w:val="008270C4"/>
    <w:rsid w:val="00827146"/>
    <w:rsid w:val="00830451"/>
    <w:rsid w:val="00830CA6"/>
    <w:rsid w:val="008315E9"/>
    <w:rsid w:val="00831753"/>
    <w:rsid w:val="008323DB"/>
    <w:rsid w:val="0083380F"/>
    <w:rsid w:val="0083404C"/>
    <w:rsid w:val="0083438B"/>
    <w:rsid w:val="00834903"/>
    <w:rsid w:val="00834D9E"/>
    <w:rsid w:val="008359DA"/>
    <w:rsid w:val="00835C22"/>
    <w:rsid w:val="008360B3"/>
    <w:rsid w:val="008368C9"/>
    <w:rsid w:val="008369AB"/>
    <w:rsid w:val="008375EA"/>
    <w:rsid w:val="00837793"/>
    <w:rsid w:val="00840B68"/>
    <w:rsid w:val="00840BF4"/>
    <w:rsid w:val="00840FF3"/>
    <w:rsid w:val="0084219E"/>
    <w:rsid w:val="00842C31"/>
    <w:rsid w:val="00843A50"/>
    <w:rsid w:val="00843C06"/>
    <w:rsid w:val="00846F6C"/>
    <w:rsid w:val="0084744B"/>
    <w:rsid w:val="0084746D"/>
    <w:rsid w:val="0085022B"/>
    <w:rsid w:val="00850588"/>
    <w:rsid w:val="00851145"/>
    <w:rsid w:val="0085160E"/>
    <w:rsid w:val="00851EA2"/>
    <w:rsid w:val="00851F67"/>
    <w:rsid w:val="00852374"/>
    <w:rsid w:val="00852840"/>
    <w:rsid w:val="008537DA"/>
    <w:rsid w:val="00855911"/>
    <w:rsid w:val="00855AF4"/>
    <w:rsid w:val="00857A78"/>
    <w:rsid w:val="00861851"/>
    <w:rsid w:val="00861F34"/>
    <w:rsid w:val="0086294B"/>
    <w:rsid w:val="0086330D"/>
    <w:rsid w:val="00863D17"/>
    <w:rsid w:val="00864120"/>
    <w:rsid w:val="008646BE"/>
    <w:rsid w:val="00864A41"/>
    <w:rsid w:val="00865488"/>
    <w:rsid w:val="008677D6"/>
    <w:rsid w:val="008711B1"/>
    <w:rsid w:val="00871568"/>
    <w:rsid w:val="00872A99"/>
    <w:rsid w:val="00873AFF"/>
    <w:rsid w:val="008740BF"/>
    <w:rsid w:val="008740ED"/>
    <w:rsid w:val="0087436C"/>
    <w:rsid w:val="00874559"/>
    <w:rsid w:val="00874E5F"/>
    <w:rsid w:val="008761B1"/>
    <w:rsid w:val="00876301"/>
    <w:rsid w:val="00876FB7"/>
    <w:rsid w:val="008775D5"/>
    <w:rsid w:val="00880446"/>
    <w:rsid w:val="008807E8"/>
    <w:rsid w:val="0088100B"/>
    <w:rsid w:val="00881384"/>
    <w:rsid w:val="0088196B"/>
    <w:rsid w:val="00881FEE"/>
    <w:rsid w:val="00882E65"/>
    <w:rsid w:val="00884160"/>
    <w:rsid w:val="00884311"/>
    <w:rsid w:val="008854CB"/>
    <w:rsid w:val="0088640A"/>
    <w:rsid w:val="008868EB"/>
    <w:rsid w:val="00886947"/>
    <w:rsid w:val="0088704F"/>
    <w:rsid w:val="008871C6"/>
    <w:rsid w:val="0088748B"/>
    <w:rsid w:val="008878D5"/>
    <w:rsid w:val="00891AF3"/>
    <w:rsid w:val="00892C09"/>
    <w:rsid w:val="00895283"/>
    <w:rsid w:val="00895319"/>
    <w:rsid w:val="0089531E"/>
    <w:rsid w:val="00895774"/>
    <w:rsid w:val="00895995"/>
    <w:rsid w:val="008971EF"/>
    <w:rsid w:val="00897F6B"/>
    <w:rsid w:val="008A0373"/>
    <w:rsid w:val="008A0A8E"/>
    <w:rsid w:val="008A20DD"/>
    <w:rsid w:val="008A27EB"/>
    <w:rsid w:val="008A3EE6"/>
    <w:rsid w:val="008A3F4D"/>
    <w:rsid w:val="008A44B0"/>
    <w:rsid w:val="008A481A"/>
    <w:rsid w:val="008A523F"/>
    <w:rsid w:val="008A55C4"/>
    <w:rsid w:val="008A6605"/>
    <w:rsid w:val="008A7002"/>
    <w:rsid w:val="008A709C"/>
    <w:rsid w:val="008B0F20"/>
    <w:rsid w:val="008B1064"/>
    <w:rsid w:val="008B1345"/>
    <w:rsid w:val="008B1778"/>
    <w:rsid w:val="008B325C"/>
    <w:rsid w:val="008B3421"/>
    <w:rsid w:val="008B5005"/>
    <w:rsid w:val="008B6510"/>
    <w:rsid w:val="008B6BCC"/>
    <w:rsid w:val="008B6E14"/>
    <w:rsid w:val="008C0C47"/>
    <w:rsid w:val="008C1CF0"/>
    <w:rsid w:val="008C2B7B"/>
    <w:rsid w:val="008C3105"/>
    <w:rsid w:val="008C3D84"/>
    <w:rsid w:val="008C3E72"/>
    <w:rsid w:val="008C489E"/>
    <w:rsid w:val="008C61C4"/>
    <w:rsid w:val="008C61C6"/>
    <w:rsid w:val="008C6800"/>
    <w:rsid w:val="008C6A67"/>
    <w:rsid w:val="008C7199"/>
    <w:rsid w:val="008C71D4"/>
    <w:rsid w:val="008D0D9A"/>
    <w:rsid w:val="008D0FEE"/>
    <w:rsid w:val="008D14CA"/>
    <w:rsid w:val="008D2C82"/>
    <w:rsid w:val="008D3EFC"/>
    <w:rsid w:val="008D4F41"/>
    <w:rsid w:val="008D50D8"/>
    <w:rsid w:val="008D5F32"/>
    <w:rsid w:val="008D6557"/>
    <w:rsid w:val="008D6BD0"/>
    <w:rsid w:val="008D7C8A"/>
    <w:rsid w:val="008D7C8E"/>
    <w:rsid w:val="008D7FE9"/>
    <w:rsid w:val="008E0AE5"/>
    <w:rsid w:val="008E123D"/>
    <w:rsid w:val="008E227A"/>
    <w:rsid w:val="008E29A8"/>
    <w:rsid w:val="008E353A"/>
    <w:rsid w:val="008E403D"/>
    <w:rsid w:val="008E439E"/>
    <w:rsid w:val="008E55E4"/>
    <w:rsid w:val="008E5658"/>
    <w:rsid w:val="008E5FEE"/>
    <w:rsid w:val="008E67F6"/>
    <w:rsid w:val="008F013F"/>
    <w:rsid w:val="008F089C"/>
    <w:rsid w:val="008F1776"/>
    <w:rsid w:val="008F1D47"/>
    <w:rsid w:val="008F564C"/>
    <w:rsid w:val="008F7008"/>
    <w:rsid w:val="008F71EC"/>
    <w:rsid w:val="008F7AB4"/>
    <w:rsid w:val="00900221"/>
    <w:rsid w:val="009006D8"/>
    <w:rsid w:val="00901622"/>
    <w:rsid w:val="00901FAE"/>
    <w:rsid w:val="00902282"/>
    <w:rsid w:val="00902F7C"/>
    <w:rsid w:val="00903116"/>
    <w:rsid w:val="009036D3"/>
    <w:rsid w:val="00903A6D"/>
    <w:rsid w:val="00903FCD"/>
    <w:rsid w:val="0090452C"/>
    <w:rsid w:val="00904B84"/>
    <w:rsid w:val="00904D1B"/>
    <w:rsid w:val="0090680F"/>
    <w:rsid w:val="00906B04"/>
    <w:rsid w:val="0091049B"/>
    <w:rsid w:val="00910986"/>
    <w:rsid w:val="00911C33"/>
    <w:rsid w:val="0091217C"/>
    <w:rsid w:val="00912AC4"/>
    <w:rsid w:val="00912F5D"/>
    <w:rsid w:val="009137CD"/>
    <w:rsid w:val="00914409"/>
    <w:rsid w:val="00914B69"/>
    <w:rsid w:val="009155E0"/>
    <w:rsid w:val="0091571E"/>
    <w:rsid w:val="00916D5E"/>
    <w:rsid w:val="0091706F"/>
    <w:rsid w:val="00917B30"/>
    <w:rsid w:val="0092034E"/>
    <w:rsid w:val="00920AC4"/>
    <w:rsid w:val="00920CB0"/>
    <w:rsid w:val="0092189D"/>
    <w:rsid w:val="00921ECA"/>
    <w:rsid w:val="00922F3B"/>
    <w:rsid w:val="0092324F"/>
    <w:rsid w:val="00923682"/>
    <w:rsid w:val="00924601"/>
    <w:rsid w:val="00925016"/>
    <w:rsid w:val="00925236"/>
    <w:rsid w:val="00925FEE"/>
    <w:rsid w:val="009263C8"/>
    <w:rsid w:val="00926B82"/>
    <w:rsid w:val="00927262"/>
    <w:rsid w:val="009278A4"/>
    <w:rsid w:val="00931428"/>
    <w:rsid w:val="009320EF"/>
    <w:rsid w:val="00932812"/>
    <w:rsid w:val="00932FB3"/>
    <w:rsid w:val="009333B1"/>
    <w:rsid w:val="00933CF5"/>
    <w:rsid w:val="00933FA4"/>
    <w:rsid w:val="009342C3"/>
    <w:rsid w:val="00934724"/>
    <w:rsid w:val="00934E52"/>
    <w:rsid w:val="00936571"/>
    <w:rsid w:val="009367E0"/>
    <w:rsid w:val="009370D7"/>
    <w:rsid w:val="00937816"/>
    <w:rsid w:val="00937FB4"/>
    <w:rsid w:val="009400C8"/>
    <w:rsid w:val="009404AD"/>
    <w:rsid w:val="00940E71"/>
    <w:rsid w:val="009416FD"/>
    <w:rsid w:val="009418CE"/>
    <w:rsid w:val="00941BAA"/>
    <w:rsid w:val="00942839"/>
    <w:rsid w:val="00942AF7"/>
    <w:rsid w:val="009436FF"/>
    <w:rsid w:val="00944071"/>
    <w:rsid w:val="00944176"/>
    <w:rsid w:val="00945314"/>
    <w:rsid w:val="0094631D"/>
    <w:rsid w:val="00946371"/>
    <w:rsid w:val="00946A7B"/>
    <w:rsid w:val="00946B86"/>
    <w:rsid w:val="00946C32"/>
    <w:rsid w:val="00950880"/>
    <w:rsid w:val="00950BB9"/>
    <w:rsid w:val="009511A7"/>
    <w:rsid w:val="00951C93"/>
    <w:rsid w:val="00952297"/>
    <w:rsid w:val="00952953"/>
    <w:rsid w:val="00952997"/>
    <w:rsid w:val="009537CF"/>
    <w:rsid w:val="00954EA2"/>
    <w:rsid w:val="009551A4"/>
    <w:rsid w:val="00955509"/>
    <w:rsid w:val="00955E9F"/>
    <w:rsid w:val="0095658A"/>
    <w:rsid w:val="00956FB8"/>
    <w:rsid w:val="00957AA1"/>
    <w:rsid w:val="00957CD9"/>
    <w:rsid w:val="00960A41"/>
    <w:rsid w:val="009625C1"/>
    <w:rsid w:val="009627D0"/>
    <w:rsid w:val="00962D50"/>
    <w:rsid w:val="00963671"/>
    <w:rsid w:val="009637EE"/>
    <w:rsid w:val="00963EE3"/>
    <w:rsid w:val="00964024"/>
    <w:rsid w:val="00964130"/>
    <w:rsid w:val="00964822"/>
    <w:rsid w:val="00964E16"/>
    <w:rsid w:val="00966B4B"/>
    <w:rsid w:val="009673C8"/>
    <w:rsid w:val="00967BF5"/>
    <w:rsid w:val="0097083F"/>
    <w:rsid w:val="00971074"/>
    <w:rsid w:val="00971118"/>
    <w:rsid w:val="00971EF8"/>
    <w:rsid w:val="00973D38"/>
    <w:rsid w:val="00974AFD"/>
    <w:rsid w:val="00974B50"/>
    <w:rsid w:val="00975268"/>
    <w:rsid w:val="00975B60"/>
    <w:rsid w:val="00975C84"/>
    <w:rsid w:val="00976100"/>
    <w:rsid w:val="009768A9"/>
    <w:rsid w:val="0097748F"/>
    <w:rsid w:val="00977600"/>
    <w:rsid w:val="00977669"/>
    <w:rsid w:val="0097792D"/>
    <w:rsid w:val="009815FA"/>
    <w:rsid w:val="00981863"/>
    <w:rsid w:val="00982C14"/>
    <w:rsid w:val="00983794"/>
    <w:rsid w:val="00983A74"/>
    <w:rsid w:val="00984C15"/>
    <w:rsid w:val="009853E6"/>
    <w:rsid w:val="009874FC"/>
    <w:rsid w:val="0098751E"/>
    <w:rsid w:val="00987C9C"/>
    <w:rsid w:val="00987FFD"/>
    <w:rsid w:val="00991475"/>
    <w:rsid w:val="009916D2"/>
    <w:rsid w:val="0099190D"/>
    <w:rsid w:val="00992FEA"/>
    <w:rsid w:val="009930E9"/>
    <w:rsid w:val="009932E1"/>
    <w:rsid w:val="0099370B"/>
    <w:rsid w:val="00993C80"/>
    <w:rsid w:val="00993F46"/>
    <w:rsid w:val="00994141"/>
    <w:rsid w:val="0099451B"/>
    <w:rsid w:val="00994A76"/>
    <w:rsid w:val="00994B1A"/>
    <w:rsid w:val="00994D3D"/>
    <w:rsid w:val="00995977"/>
    <w:rsid w:val="009970A7"/>
    <w:rsid w:val="00997DC0"/>
    <w:rsid w:val="009A0FC7"/>
    <w:rsid w:val="009A2341"/>
    <w:rsid w:val="009A3314"/>
    <w:rsid w:val="009A34DA"/>
    <w:rsid w:val="009A3D96"/>
    <w:rsid w:val="009A48AF"/>
    <w:rsid w:val="009A4902"/>
    <w:rsid w:val="009A506A"/>
    <w:rsid w:val="009A55C5"/>
    <w:rsid w:val="009A5BD3"/>
    <w:rsid w:val="009A5BE7"/>
    <w:rsid w:val="009A5D1F"/>
    <w:rsid w:val="009A5EC8"/>
    <w:rsid w:val="009A6202"/>
    <w:rsid w:val="009A6310"/>
    <w:rsid w:val="009A7076"/>
    <w:rsid w:val="009A72AB"/>
    <w:rsid w:val="009A7355"/>
    <w:rsid w:val="009A77F7"/>
    <w:rsid w:val="009A7C2A"/>
    <w:rsid w:val="009B0637"/>
    <w:rsid w:val="009B07B0"/>
    <w:rsid w:val="009B0FEE"/>
    <w:rsid w:val="009B1BEC"/>
    <w:rsid w:val="009B4D16"/>
    <w:rsid w:val="009B5AC1"/>
    <w:rsid w:val="009B5D56"/>
    <w:rsid w:val="009B60F6"/>
    <w:rsid w:val="009B6DCB"/>
    <w:rsid w:val="009B7DD6"/>
    <w:rsid w:val="009C0471"/>
    <w:rsid w:val="009C08EC"/>
    <w:rsid w:val="009C0E82"/>
    <w:rsid w:val="009C1022"/>
    <w:rsid w:val="009C14A5"/>
    <w:rsid w:val="009C16EF"/>
    <w:rsid w:val="009C2E88"/>
    <w:rsid w:val="009C3948"/>
    <w:rsid w:val="009C3CB0"/>
    <w:rsid w:val="009C7207"/>
    <w:rsid w:val="009C7CB9"/>
    <w:rsid w:val="009D0363"/>
    <w:rsid w:val="009D0EA6"/>
    <w:rsid w:val="009D146B"/>
    <w:rsid w:val="009D1571"/>
    <w:rsid w:val="009D165E"/>
    <w:rsid w:val="009D1A20"/>
    <w:rsid w:val="009D2847"/>
    <w:rsid w:val="009D43E7"/>
    <w:rsid w:val="009D45AF"/>
    <w:rsid w:val="009D50B2"/>
    <w:rsid w:val="009D5F2A"/>
    <w:rsid w:val="009D654F"/>
    <w:rsid w:val="009D69D0"/>
    <w:rsid w:val="009D6FF3"/>
    <w:rsid w:val="009D76EF"/>
    <w:rsid w:val="009E0D85"/>
    <w:rsid w:val="009E29D9"/>
    <w:rsid w:val="009E2D36"/>
    <w:rsid w:val="009E3D3A"/>
    <w:rsid w:val="009E4AE1"/>
    <w:rsid w:val="009E4FFA"/>
    <w:rsid w:val="009E53B0"/>
    <w:rsid w:val="009E716B"/>
    <w:rsid w:val="009E72EB"/>
    <w:rsid w:val="009E7BC1"/>
    <w:rsid w:val="009E7F77"/>
    <w:rsid w:val="009F0E2E"/>
    <w:rsid w:val="009F1040"/>
    <w:rsid w:val="009F230C"/>
    <w:rsid w:val="009F2F58"/>
    <w:rsid w:val="009F339E"/>
    <w:rsid w:val="009F3BB3"/>
    <w:rsid w:val="009F4E2F"/>
    <w:rsid w:val="009F5779"/>
    <w:rsid w:val="009F5F8B"/>
    <w:rsid w:val="009F6BA9"/>
    <w:rsid w:val="009F7AEA"/>
    <w:rsid w:val="00A004D1"/>
    <w:rsid w:val="00A008E4"/>
    <w:rsid w:val="00A00D8C"/>
    <w:rsid w:val="00A01C13"/>
    <w:rsid w:val="00A01C1F"/>
    <w:rsid w:val="00A02477"/>
    <w:rsid w:val="00A02B05"/>
    <w:rsid w:val="00A03072"/>
    <w:rsid w:val="00A033FF"/>
    <w:rsid w:val="00A03883"/>
    <w:rsid w:val="00A039A9"/>
    <w:rsid w:val="00A0425B"/>
    <w:rsid w:val="00A049F6"/>
    <w:rsid w:val="00A07EE2"/>
    <w:rsid w:val="00A10C11"/>
    <w:rsid w:val="00A12488"/>
    <w:rsid w:val="00A148A3"/>
    <w:rsid w:val="00A15B48"/>
    <w:rsid w:val="00A163F4"/>
    <w:rsid w:val="00A16B43"/>
    <w:rsid w:val="00A17F1A"/>
    <w:rsid w:val="00A17FE1"/>
    <w:rsid w:val="00A20722"/>
    <w:rsid w:val="00A20D0F"/>
    <w:rsid w:val="00A211AE"/>
    <w:rsid w:val="00A2159A"/>
    <w:rsid w:val="00A21AEA"/>
    <w:rsid w:val="00A21D91"/>
    <w:rsid w:val="00A228AB"/>
    <w:rsid w:val="00A22933"/>
    <w:rsid w:val="00A22A95"/>
    <w:rsid w:val="00A237A8"/>
    <w:rsid w:val="00A2482D"/>
    <w:rsid w:val="00A254ED"/>
    <w:rsid w:val="00A25B2C"/>
    <w:rsid w:val="00A26211"/>
    <w:rsid w:val="00A26A80"/>
    <w:rsid w:val="00A2717D"/>
    <w:rsid w:val="00A30C60"/>
    <w:rsid w:val="00A31844"/>
    <w:rsid w:val="00A31EC9"/>
    <w:rsid w:val="00A32108"/>
    <w:rsid w:val="00A32287"/>
    <w:rsid w:val="00A324EA"/>
    <w:rsid w:val="00A329E6"/>
    <w:rsid w:val="00A333DD"/>
    <w:rsid w:val="00A33A74"/>
    <w:rsid w:val="00A33D13"/>
    <w:rsid w:val="00A346C3"/>
    <w:rsid w:val="00A346D9"/>
    <w:rsid w:val="00A3493A"/>
    <w:rsid w:val="00A34D9B"/>
    <w:rsid w:val="00A36BC3"/>
    <w:rsid w:val="00A372B3"/>
    <w:rsid w:val="00A373FA"/>
    <w:rsid w:val="00A40A65"/>
    <w:rsid w:val="00A416A4"/>
    <w:rsid w:val="00A4238D"/>
    <w:rsid w:val="00A42826"/>
    <w:rsid w:val="00A42F4D"/>
    <w:rsid w:val="00A43CA6"/>
    <w:rsid w:val="00A4404A"/>
    <w:rsid w:val="00A44528"/>
    <w:rsid w:val="00A44646"/>
    <w:rsid w:val="00A44B8D"/>
    <w:rsid w:val="00A44C8A"/>
    <w:rsid w:val="00A44E6D"/>
    <w:rsid w:val="00A453F4"/>
    <w:rsid w:val="00A45B48"/>
    <w:rsid w:val="00A46AE9"/>
    <w:rsid w:val="00A47180"/>
    <w:rsid w:val="00A47912"/>
    <w:rsid w:val="00A5025A"/>
    <w:rsid w:val="00A50574"/>
    <w:rsid w:val="00A51589"/>
    <w:rsid w:val="00A515DC"/>
    <w:rsid w:val="00A52088"/>
    <w:rsid w:val="00A528F6"/>
    <w:rsid w:val="00A5481D"/>
    <w:rsid w:val="00A564AF"/>
    <w:rsid w:val="00A56DFE"/>
    <w:rsid w:val="00A5762A"/>
    <w:rsid w:val="00A613FD"/>
    <w:rsid w:val="00A62DD2"/>
    <w:rsid w:val="00A6341F"/>
    <w:rsid w:val="00A638DC"/>
    <w:rsid w:val="00A6512E"/>
    <w:rsid w:val="00A65DE3"/>
    <w:rsid w:val="00A6717C"/>
    <w:rsid w:val="00A67254"/>
    <w:rsid w:val="00A679FA"/>
    <w:rsid w:val="00A67B39"/>
    <w:rsid w:val="00A67F2C"/>
    <w:rsid w:val="00A703DC"/>
    <w:rsid w:val="00A7070F"/>
    <w:rsid w:val="00A72EB4"/>
    <w:rsid w:val="00A732CC"/>
    <w:rsid w:val="00A747B7"/>
    <w:rsid w:val="00A74E62"/>
    <w:rsid w:val="00A75266"/>
    <w:rsid w:val="00A75952"/>
    <w:rsid w:val="00A76623"/>
    <w:rsid w:val="00A80838"/>
    <w:rsid w:val="00A818F4"/>
    <w:rsid w:val="00A82100"/>
    <w:rsid w:val="00A834ED"/>
    <w:rsid w:val="00A84193"/>
    <w:rsid w:val="00A84BC8"/>
    <w:rsid w:val="00A8528C"/>
    <w:rsid w:val="00A85572"/>
    <w:rsid w:val="00A8571A"/>
    <w:rsid w:val="00A85757"/>
    <w:rsid w:val="00A86FE5"/>
    <w:rsid w:val="00A879A8"/>
    <w:rsid w:val="00A90BD1"/>
    <w:rsid w:val="00A912BF"/>
    <w:rsid w:val="00A92BD7"/>
    <w:rsid w:val="00A92C5C"/>
    <w:rsid w:val="00A92C61"/>
    <w:rsid w:val="00A935D4"/>
    <w:rsid w:val="00A93C0A"/>
    <w:rsid w:val="00A93DB3"/>
    <w:rsid w:val="00A9461A"/>
    <w:rsid w:val="00A94E65"/>
    <w:rsid w:val="00A94E83"/>
    <w:rsid w:val="00A97033"/>
    <w:rsid w:val="00AA0157"/>
    <w:rsid w:val="00AA0A6C"/>
    <w:rsid w:val="00AA0B0F"/>
    <w:rsid w:val="00AA196B"/>
    <w:rsid w:val="00AA1E88"/>
    <w:rsid w:val="00AA29B5"/>
    <w:rsid w:val="00AA32F9"/>
    <w:rsid w:val="00AA3560"/>
    <w:rsid w:val="00AA403E"/>
    <w:rsid w:val="00AA4ABB"/>
    <w:rsid w:val="00AA52FF"/>
    <w:rsid w:val="00AA5B5B"/>
    <w:rsid w:val="00AA5BE1"/>
    <w:rsid w:val="00AA61FB"/>
    <w:rsid w:val="00AA63C4"/>
    <w:rsid w:val="00AA6D95"/>
    <w:rsid w:val="00AB060E"/>
    <w:rsid w:val="00AB0C10"/>
    <w:rsid w:val="00AB1002"/>
    <w:rsid w:val="00AB11CE"/>
    <w:rsid w:val="00AB1616"/>
    <w:rsid w:val="00AB1E1F"/>
    <w:rsid w:val="00AB201C"/>
    <w:rsid w:val="00AB2A54"/>
    <w:rsid w:val="00AB2C03"/>
    <w:rsid w:val="00AB2F5B"/>
    <w:rsid w:val="00AB3B20"/>
    <w:rsid w:val="00AB3C62"/>
    <w:rsid w:val="00AB4AC4"/>
    <w:rsid w:val="00AB4F64"/>
    <w:rsid w:val="00AB52A3"/>
    <w:rsid w:val="00AB6245"/>
    <w:rsid w:val="00AB63DA"/>
    <w:rsid w:val="00AB700A"/>
    <w:rsid w:val="00AB7C21"/>
    <w:rsid w:val="00AC00A7"/>
    <w:rsid w:val="00AC1A31"/>
    <w:rsid w:val="00AC33F5"/>
    <w:rsid w:val="00AC3ED3"/>
    <w:rsid w:val="00AC4A6D"/>
    <w:rsid w:val="00AC4CA4"/>
    <w:rsid w:val="00AC4EAA"/>
    <w:rsid w:val="00AC5115"/>
    <w:rsid w:val="00AC5268"/>
    <w:rsid w:val="00AC558B"/>
    <w:rsid w:val="00AC55B0"/>
    <w:rsid w:val="00AC5C72"/>
    <w:rsid w:val="00AC7891"/>
    <w:rsid w:val="00AD0416"/>
    <w:rsid w:val="00AD0EAB"/>
    <w:rsid w:val="00AD10E3"/>
    <w:rsid w:val="00AD11FD"/>
    <w:rsid w:val="00AD152F"/>
    <w:rsid w:val="00AD2F63"/>
    <w:rsid w:val="00AD3991"/>
    <w:rsid w:val="00AD4010"/>
    <w:rsid w:val="00AD407A"/>
    <w:rsid w:val="00AD65B0"/>
    <w:rsid w:val="00AD6D31"/>
    <w:rsid w:val="00AD73DA"/>
    <w:rsid w:val="00AD7A77"/>
    <w:rsid w:val="00AE162D"/>
    <w:rsid w:val="00AE1A60"/>
    <w:rsid w:val="00AE2C17"/>
    <w:rsid w:val="00AE32DE"/>
    <w:rsid w:val="00AE430A"/>
    <w:rsid w:val="00AE46A4"/>
    <w:rsid w:val="00AE589C"/>
    <w:rsid w:val="00AE5A95"/>
    <w:rsid w:val="00AE79EC"/>
    <w:rsid w:val="00AF0248"/>
    <w:rsid w:val="00AF058E"/>
    <w:rsid w:val="00AF1795"/>
    <w:rsid w:val="00AF22A2"/>
    <w:rsid w:val="00AF2772"/>
    <w:rsid w:val="00AF4323"/>
    <w:rsid w:val="00AF4B79"/>
    <w:rsid w:val="00AF505D"/>
    <w:rsid w:val="00AF6BB7"/>
    <w:rsid w:val="00B00317"/>
    <w:rsid w:val="00B003F6"/>
    <w:rsid w:val="00B00CD3"/>
    <w:rsid w:val="00B0156B"/>
    <w:rsid w:val="00B01C67"/>
    <w:rsid w:val="00B02843"/>
    <w:rsid w:val="00B037CB"/>
    <w:rsid w:val="00B04920"/>
    <w:rsid w:val="00B04AAC"/>
    <w:rsid w:val="00B0549E"/>
    <w:rsid w:val="00B05D6B"/>
    <w:rsid w:val="00B05FA1"/>
    <w:rsid w:val="00B05FC4"/>
    <w:rsid w:val="00B1035A"/>
    <w:rsid w:val="00B1041E"/>
    <w:rsid w:val="00B1086B"/>
    <w:rsid w:val="00B12695"/>
    <w:rsid w:val="00B12F28"/>
    <w:rsid w:val="00B137FA"/>
    <w:rsid w:val="00B1390D"/>
    <w:rsid w:val="00B14BDE"/>
    <w:rsid w:val="00B14BE6"/>
    <w:rsid w:val="00B15C98"/>
    <w:rsid w:val="00B16221"/>
    <w:rsid w:val="00B1649D"/>
    <w:rsid w:val="00B16724"/>
    <w:rsid w:val="00B21A84"/>
    <w:rsid w:val="00B2281F"/>
    <w:rsid w:val="00B24C3A"/>
    <w:rsid w:val="00B253AE"/>
    <w:rsid w:val="00B254BD"/>
    <w:rsid w:val="00B270D6"/>
    <w:rsid w:val="00B303B7"/>
    <w:rsid w:val="00B310F3"/>
    <w:rsid w:val="00B31568"/>
    <w:rsid w:val="00B315A5"/>
    <w:rsid w:val="00B32C25"/>
    <w:rsid w:val="00B3342D"/>
    <w:rsid w:val="00B334CF"/>
    <w:rsid w:val="00B33E86"/>
    <w:rsid w:val="00B347FD"/>
    <w:rsid w:val="00B348F2"/>
    <w:rsid w:val="00B36849"/>
    <w:rsid w:val="00B37025"/>
    <w:rsid w:val="00B40212"/>
    <w:rsid w:val="00B403F4"/>
    <w:rsid w:val="00B40483"/>
    <w:rsid w:val="00B4144E"/>
    <w:rsid w:val="00B41463"/>
    <w:rsid w:val="00B417A3"/>
    <w:rsid w:val="00B4214C"/>
    <w:rsid w:val="00B42F36"/>
    <w:rsid w:val="00B4376E"/>
    <w:rsid w:val="00B438F8"/>
    <w:rsid w:val="00B47484"/>
    <w:rsid w:val="00B5020F"/>
    <w:rsid w:val="00B51B05"/>
    <w:rsid w:val="00B51DE5"/>
    <w:rsid w:val="00B520AA"/>
    <w:rsid w:val="00B525E3"/>
    <w:rsid w:val="00B52848"/>
    <w:rsid w:val="00B53064"/>
    <w:rsid w:val="00B53195"/>
    <w:rsid w:val="00B53675"/>
    <w:rsid w:val="00B55347"/>
    <w:rsid w:val="00B564A0"/>
    <w:rsid w:val="00B578C8"/>
    <w:rsid w:val="00B57FF3"/>
    <w:rsid w:val="00B60270"/>
    <w:rsid w:val="00B61504"/>
    <w:rsid w:val="00B62E67"/>
    <w:rsid w:val="00B63B30"/>
    <w:rsid w:val="00B6427F"/>
    <w:rsid w:val="00B652E7"/>
    <w:rsid w:val="00B65EA7"/>
    <w:rsid w:val="00B66140"/>
    <w:rsid w:val="00B663B5"/>
    <w:rsid w:val="00B66892"/>
    <w:rsid w:val="00B66F1A"/>
    <w:rsid w:val="00B66F36"/>
    <w:rsid w:val="00B672A9"/>
    <w:rsid w:val="00B677E3"/>
    <w:rsid w:val="00B713C3"/>
    <w:rsid w:val="00B714BB"/>
    <w:rsid w:val="00B716D8"/>
    <w:rsid w:val="00B72247"/>
    <w:rsid w:val="00B72885"/>
    <w:rsid w:val="00B7391C"/>
    <w:rsid w:val="00B73EBD"/>
    <w:rsid w:val="00B74224"/>
    <w:rsid w:val="00B755F5"/>
    <w:rsid w:val="00B758D2"/>
    <w:rsid w:val="00B762FA"/>
    <w:rsid w:val="00B768EB"/>
    <w:rsid w:val="00B77927"/>
    <w:rsid w:val="00B77E66"/>
    <w:rsid w:val="00B802CD"/>
    <w:rsid w:val="00B80616"/>
    <w:rsid w:val="00B81BEA"/>
    <w:rsid w:val="00B81C92"/>
    <w:rsid w:val="00B8224E"/>
    <w:rsid w:val="00B822A2"/>
    <w:rsid w:val="00B835E3"/>
    <w:rsid w:val="00B83959"/>
    <w:rsid w:val="00B86086"/>
    <w:rsid w:val="00B86B2C"/>
    <w:rsid w:val="00B90FF2"/>
    <w:rsid w:val="00B929E2"/>
    <w:rsid w:val="00B931BC"/>
    <w:rsid w:val="00B93224"/>
    <w:rsid w:val="00B932BD"/>
    <w:rsid w:val="00B94204"/>
    <w:rsid w:val="00B943B2"/>
    <w:rsid w:val="00B944BE"/>
    <w:rsid w:val="00B946AA"/>
    <w:rsid w:val="00B94EED"/>
    <w:rsid w:val="00B95D5F"/>
    <w:rsid w:val="00BA16D3"/>
    <w:rsid w:val="00BA2026"/>
    <w:rsid w:val="00BA28CA"/>
    <w:rsid w:val="00BA3017"/>
    <w:rsid w:val="00BA426C"/>
    <w:rsid w:val="00BA64D8"/>
    <w:rsid w:val="00BA72D4"/>
    <w:rsid w:val="00BA733A"/>
    <w:rsid w:val="00BA763E"/>
    <w:rsid w:val="00BB24C9"/>
    <w:rsid w:val="00BB3584"/>
    <w:rsid w:val="00BB488C"/>
    <w:rsid w:val="00BB5179"/>
    <w:rsid w:val="00BB5494"/>
    <w:rsid w:val="00BB5BE5"/>
    <w:rsid w:val="00BB6628"/>
    <w:rsid w:val="00BC01D8"/>
    <w:rsid w:val="00BC08D1"/>
    <w:rsid w:val="00BC0ABE"/>
    <w:rsid w:val="00BC2B87"/>
    <w:rsid w:val="00BC3065"/>
    <w:rsid w:val="00BC34A7"/>
    <w:rsid w:val="00BC3561"/>
    <w:rsid w:val="00BC38F6"/>
    <w:rsid w:val="00BC3E6A"/>
    <w:rsid w:val="00BC4F2E"/>
    <w:rsid w:val="00BC6886"/>
    <w:rsid w:val="00BC7821"/>
    <w:rsid w:val="00BD0614"/>
    <w:rsid w:val="00BD1600"/>
    <w:rsid w:val="00BD1F8E"/>
    <w:rsid w:val="00BD2154"/>
    <w:rsid w:val="00BD27DE"/>
    <w:rsid w:val="00BD2A8C"/>
    <w:rsid w:val="00BD2A97"/>
    <w:rsid w:val="00BD4371"/>
    <w:rsid w:val="00BD47BA"/>
    <w:rsid w:val="00BD51A3"/>
    <w:rsid w:val="00BD544C"/>
    <w:rsid w:val="00BD7850"/>
    <w:rsid w:val="00BE079E"/>
    <w:rsid w:val="00BE0B6B"/>
    <w:rsid w:val="00BE21FC"/>
    <w:rsid w:val="00BE2AB9"/>
    <w:rsid w:val="00BE3651"/>
    <w:rsid w:val="00BE3ABF"/>
    <w:rsid w:val="00BE40B4"/>
    <w:rsid w:val="00BE445C"/>
    <w:rsid w:val="00BE4EB6"/>
    <w:rsid w:val="00BE4EBE"/>
    <w:rsid w:val="00BE50C9"/>
    <w:rsid w:val="00BE52EF"/>
    <w:rsid w:val="00BE678C"/>
    <w:rsid w:val="00BE6A9C"/>
    <w:rsid w:val="00BE749E"/>
    <w:rsid w:val="00BE7867"/>
    <w:rsid w:val="00BE79B6"/>
    <w:rsid w:val="00BF09DE"/>
    <w:rsid w:val="00BF0B2A"/>
    <w:rsid w:val="00BF0D9A"/>
    <w:rsid w:val="00BF22E4"/>
    <w:rsid w:val="00BF2CD8"/>
    <w:rsid w:val="00BF4843"/>
    <w:rsid w:val="00BF59E6"/>
    <w:rsid w:val="00BF718A"/>
    <w:rsid w:val="00BF788E"/>
    <w:rsid w:val="00BF7A22"/>
    <w:rsid w:val="00C009C9"/>
    <w:rsid w:val="00C00BF6"/>
    <w:rsid w:val="00C01D11"/>
    <w:rsid w:val="00C01DA7"/>
    <w:rsid w:val="00C027D4"/>
    <w:rsid w:val="00C02958"/>
    <w:rsid w:val="00C031F9"/>
    <w:rsid w:val="00C0400E"/>
    <w:rsid w:val="00C046BF"/>
    <w:rsid w:val="00C0578E"/>
    <w:rsid w:val="00C0639D"/>
    <w:rsid w:val="00C102E0"/>
    <w:rsid w:val="00C10C60"/>
    <w:rsid w:val="00C120B4"/>
    <w:rsid w:val="00C12842"/>
    <w:rsid w:val="00C13779"/>
    <w:rsid w:val="00C14705"/>
    <w:rsid w:val="00C15534"/>
    <w:rsid w:val="00C15A7B"/>
    <w:rsid w:val="00C16982"/>
    <w:rsid w:val="00C175B8"/>
    <w:rsid w:val="00C17EAD"/>
    <w:rsid w:val="00C21F92"/>
    <w:rsid w:val="00C231C4"/>
    <w:rsid w:val="00C24286"/>
    <w:rsid w:val="00C246E4"/>
    <w:rsid w:val="00C2470B"/>
    <w:rsid w:val="00C24746"/>
    <w:rsid w:val="00C24A34"/>
    <w:rsid w:val="00C24DFF"/>
    <w:rsid w:val="00C2515C"/>
    <w:rsid w:val="00C25538"/>
    <w:rsid w:val="00C27389"/>
    <w:rsid w:val="00C273E9"/>
    <w:rsid w:val="00C27904"/>
    <w:rsid w:val="00C3007F"/>
    <w:rsid w:val="00C30518"/>
    <w:rsid w:val="00C30595"/>
    <w:rsid w:val="00C30671"/>
    <w:rsid w:val="00C321FD"/>
    <w:rsid w:val="00C327F2"/>
    <w:rsid w:val="00C341AD"/>
    <w:rsid w:val="00C34DC5"/>
    <w:rsid w:val="00C34EF8"/>
    <w:rsid w:val="00C3667F"/>
    <w:rsid w:val="00C367D9"/>
    <w:rsid w:val="00C36CF2"/>
    <w:rsid w:val="00C379D7"/>
    <w:rsid w:val="00C408E8"/>
    <w:rsid w:val="00C415B8"/>
    <w:rsid w:val="00C42573"/>
    <w:rsid w:val="00C43382"/>
    <w:rsid w:val="00C44873"/>
    <w:rsid w:val="00C449A5"/>
    <w:rsid w:val="00C44AB1"/>
    <w:rsid w:val="00C4619C"/>
    <w:rsid w:val="00C461A3"/>
    <w:rsid w:val="00C47FD5"/>
    <w:rsid w:val="00C504B4"/>
    <w:rsid w:val="00C508D7"/>
    <w:rsid w:val="00C51607"/>
    <w:rsid w:val="00C5219C"/>
    <w:rsid w:val="00C52AD6"/>
    <w:rsid w:val="00C52B15"/>
    <w:rsid w:val="00C52FD8"/>
    <w:rsid w:val="00C5325F"/>
    <w:rsid w:val="00C534AF"/>
    <w:rsid w:val="00C53545"/>
    <w:rsid w:val="00C53736"/>
    <w:rsid w:val="00C53812"/>
    <w:rsid w:val="00C547A9"/>
    <w:rsid w:val="00C54809"/>
    <w:rsid w:val="00C54C1C"/>
    <w:rsid w:val="00C54C87"/>
    <w:rsid w:val="00C553FB"/>
    <w:rsid w:val="00C55AEE"/>
    <w:rsid w:val="00C55C02"/>
    <w:rsid w:val="00C562FD"/>
    <w:rsid w:val="00C57357"/>
    <w:rsid w:val="00C57F12"/>
    <w:rsid w:val="00C604D6"/>
    <w:rsid w:val="00C606CB"/>
    <w:rsid w:val="00C62DC4"/>
    <w:rsid w:val="00C6469E"/>
    <w:rsid w:val="00C6564E"/>
    <w:rsid w:val="00C65CAC"/>
    <w:rsid w:val="00C705DF"/>
    <w:rsid w:val="00C70DC9"/>
    <w:rsid w:val="00C71B8D"/>
    <w:rsid w:val="00C72DD6"/>
    <w:rsid w:val="00C7536A"/>
    <w:rsid w:val="00C75B16"/>
    <w:rsid w:val="00C75BA4"/>
    <w:rsid w:val="00C76595"/>
    <w:rsid w:val="00C76EDB"/>
    <w:rsid w:val="00C8132A"/>
    <w:rsid w:val="00C82C92"/>
    <w:rsid w:val="00C83267"/>
    <w:rsid w:val="00C847CD"/>
    <w:rsid w:val="00C84ED5"/>
    <w:rsid w:val="00C86502"/>
    <w:rsid w:val="00C8756A"/>
    <w:rsid w:val="00C87D57"/>
    <w:rsid w:val="00C900F2"/>
    <w:rsid w:val="00C90C0B"/>
    <w:rsid w:val="00C90F36"/>
    <w:rsid w:val="00C90F41"/>
    <w:rsid w:val="00C90FC2"/>
    <w:rsid w:val="00C912EA"/>
    <w:rsid w:val="00C91D90"/>
    <w:rsid w:val="00C9234B"/>
    <w:rsid w:val="00C928CA"/>
    <w:rsid w:val="00C92E2D"/>
    <w:rsid w:val="00C92EA5"/>
    <w:rsid w:val="00C932E9"/>
    <w:rsid w:val="00C953AD"/>
    <w:rsid w:val="00C95C54"/>
    <w:rsid w:val="00C973B0"/>
    <w:rsid w:val="00C97620"/>
    <w:rsid w:val="00CA1A8B"/>
    <w:rsid w:val="00CA210B"/>
    <w:rsid w:val="00CA3FC2"/>
    <w:rsid w:val="00CA50CE"/>
    <w:rsid w:val="00CA56BD"/>
    <w:rsid w:val="00CA5812"/>
    <w:rsid w:val="00CA5FC7"/>
    <w:rsid w:val="00CA6BEF"/>
    <w:rsid w:val="00CA6CDA"/>
    <w:rsid w:val="00CA7162"/>
    <w:rsid w:val="00CA7B36"/>
    <w:rsid w:val="00CA7FDE"/>
    <w:rsid w:val="00CB0F09"/>
    <w:rsid w:val="00CB1DC8"/>
    <w:rsid w:val="00CB33C7"/>
    <w:rsid w:val="00CB3CEF"/>
    <w:rsid w:val="00CB3D7B"/>
    <w:rsid w:val="00CB42F2"/>
    <w:rsid w:val="00CB4F70"/>
    <w:rsid w:val="00CB6335"/>
    <w:rsid w:val="00CB64B7"/>
    <w:rsid w:val="00CB6586"/>
    <w:rsid w:val="00CB6819"/>
    <w:rsid w:val="00CB70D1"/>
    <w:rsid w:val="00CB7240"/>
    <w:rsid w:val="00CB73B1"/>
    <w:rsid w:val="00CB7BB6"/>
    <w:rsid w:val="00CC00D5"/>
    <w:rsid w:val="00CC189E"/>
    <w:rsid w:val="00CC2058"/>
    <w:rsid w:val="00CC29FB"/>
    <w:rsid w:val="00CC325B"/>
    <w:rsid w:val="00CC3B6B"/>
    <w:rsid w:val="00CC442D"/>
    <w:rsid w:val="00CC4875"/>
    <w:rsid w:val="00CC490E"/>
    <w:rsid w:val="00CC6147"/>
    <w:rsid w:val="00CC61E0"/>
    <w:rsid w:val="00CC671A"/>
    <w:rsid w:val="00CC6B91"/>
    <w:rsid w:val="00CC78D3"/>
    <w:rsid w:val="00CD01F1"/>
    <w:rsid w:val="00CD0417"/>
    <w:rsid w:val="00CD10AD"/>
    <w:rsid w:val="00CD1189"/>
    <w:rsid w:val="00CD1F36"/>
    <w:rsid w:val="00CD2C18"/>
    <w:rsid w:val="00CD4307"/>
    <w:rsid w:val="00CD516B"/>
    <w:rsid w:val="00CD5180"/>
    <w:rsid w:val="00CD539C"/>
    <w:rsid w:val="00CD6572"/>
    <w:rsid w:val="00CE0CF5"/>
    <w:rsid w:val="00CE3393"/>
    <w:rsid w:val="00CE3862"/>
    <w:rsid w:val="00CE5892"/>
    <w:rsid w:val="00CE6179"/>
    <w:rsid w:val="00CE65E7"/>
    <w:rsid w:val="00CF13C7"/>
    <w:rsid w:val="00CF1AE2"/>
    <w:rsid w:val="00CF283A"/>
    <w:rsid w:val="00CF29CB"/>
    <w:rsid w:val="00CF3948"/>
    <w:rsid w:val="00CF4DE7"/>
    <w:rsid w:val="00CF5152"/>
    <w:rsid w:val="00CF5B00"/>
    <w:rsid w:val="00CF5C59"/>
    <w:rsid w:val="00CF696D"/>
    <w:rsid w:val="00CF73C5"/>
    <w:rsid w:val="00CF74C0"/>
    <w:rsid w:val="00D005FE"/>
    <w:rsid w:val="00D0061E"/>
    <w:rsid w:val="00D0165D"/>
    <w:rsid w:val="00D019B0"/>
    <w:rsid w:val="00D026AB"/>
    <w:rsid w:val="00D02D70"/>
    <w:rsid w:val="00D04892"/>
    <w:rsid w:val="00D05C81"/>
    <w:rsid w:val="00D05E73"/>
    <w:rsid w:val="00D0747C"/>
    <w:rsid w:val="00D07F88"/>
    <w:rsid w:val="00D102D5"/>
    <w:rsid w:val="00D1114B"/>
    <w:rsid w:val="00D11169"/>
    <w:rsid w:val="00D11AA6"/>
    <w:rsid w:val="00D1212D"/>
    <w:rsid w:val="00D12A3B"/>
    <w:rsid w:val="00D12EF1"/>
    <w:rsid w:val="00D137C9"/>
    <w:rsid w:val="00D13E0B"/>
    <w:rsid w:val="00D16A2B"/>
    <w:rsid w:val="00D2015B"/>
    <w:rsid w:val="00D210B6"/>
    <w:rsid w:val="00D21504"/>
    <w:rsid w:val="00D22332"/>
    <w:rsid w:val="00D23A88"/>
    <w:rsid w:val="00D24618"/>
    <w:rsid w:val="00D24903"/>
    <w:rsid w:val="00D27071"/>
    <w:rsid w:val="00D27382"/>
    <w:rsid w:val="00D3104F"/>
    <w:rsid w:val="00D316F0"/>
    <w:rsid w:val="00D325D2"/>
    <w:rsid w:val="00D32FFE"/>
    <w:rsid w:val="00D3339D"/>
    <w:rsid w:val="00D34542"/>
    <w:rsid w:val="00D34571"/>
    <w:rsid w:val="00D34BC3"/>
    <w:rsid w:val="00D35772"/>
    <w:rsid w:val="00D37097"/>
    <w:rsid w:val="00D37C45"/>
    <w:rsid w:val="00D40076"/>
    <w:rsid w:val="00D40456"/>
    <w:rsid w:val="00D41415"/>
    <w:rsid w:val="00D419DA"/>
    <w:rsid w:val="00D41DAB"/>
    <w:rsid w:val="00D4221A"/>
    <w:rsid w:val="00D425A2"/>
    <w:rsid w:val="00D428C0"/>
    <w:rsid w:val="00D42F2D"/>
    <w:rsid w:val="00D42F8A"/>
    <w:rsid w:val="00D441CA"/>
    <w:rsid w:val="00D44779"/>
    <w:rsid w:val="00D44EED"/>
    <w:rsid w:val="00D44EF8"/>
    <w:rsid w:val="00D46966"/>
    <w:rsid w:val="00D47038"/>
    <w:rsid w:val="00D504CF"/>
    <w:rsid w:val="00D51637"/>
    <w:rsid w:val="00D52CF0"/>
    <w:rsid w:val="00D533AA"/>
    <w:rsid w:val="00D5481A"/>
    <w:rsid w:val="00D54CEB"/>
    <w:rsid w:val="00D5522A"/>
    <w:rsid w:val="00D5565D"/>
    <w:rsid w:val="00D57EF6"/>
    <w:rsid w:val="00D60612"/>
    <w:rsid w:val="00D60DE4"/>
    <w:rsid w:val="00D61043"/>
    <w:rsid w:val="00D62DFA"/>
    <w:rsid w:val="00D63203"/>
    <w:rsid w:val="00D63235"/>
    <w:rsid w:val="00D635A5"/>
    <w:rsid w:val="00D63B75"/>
    <w:rsid w:val="00D6583F"/>
    <w:rsid w:val="00D65AD5"/>
    <w:rsid w:val="00D7003B"/>
    <w:rsid w:val="00D72C53"/>
    <w:rsid w:val="00D730C5"/>
    <w:rsid w:val="00D742D9"/>
    <w:rsid w:val="00D747E9"/>
    <w:rsid w:val="00D76CA5"/>
    <w:rsid w:val="00D77940"/>
    <w:rsid w:val="00D806E2"/>
    <w:rsid w:val="00D8230C"/>
    <w:rsid w:val="00D82751"/>
    <w:rsid w:val="00D843FA"/>
    <w:rsid w:val="00D844F1"/>
    <w:rsid w:val="00D846A7"/>
    <w:rsid w:val="00D847A5"/>
    <w:rsid w:val="00D8521B"/>
    <w:rsid w:val="00D8555E"/>
    <w:rsid w:val="00D857EA"/>
    <w:rsid w:val="00D86510"/>
    <w:rsid w:val="00D87661"/>
    <w:rsid w:val="00D87FDB"/>
    <w:rsid w:val="00D90759"/>
    <w:rsid w:val="00D91A77"/>
    <w:rsid w:val="00D93755"/>
    <w:rsid w:val="00D944C0"/>
    <w:rsid w:val="00D96D2D"/>
    <w:rsid w:val="00D970CB"/>
    <w:rsid w:val="00D9710C"/>
    <w:rsid w:val="00D97690"/>
    <w:rsid w:val="00D97D20"/>
    <w:rsid w:val="00DA0703"/>
    <w:rsid w:val="00DA38A1"/>
    <w:rsid w:val="00DA3CDA"/>
    <w:rsid w:val="00DB0FE5"/>
    <w:rsid w:val="00DB225B"/>
    <w:rsid w:val="00DB291A"/>
    <w:rsid w:val="00DB3940"/>
    <w:rsid w:val="00DB3D6E"/>
    <w:rsid w:val="00DB4466"/>
    <w:rsid w:val="00DB4880"/>
    <w:rsid w:val="00DB4F19"/>
    <w:rsid w:val="00DB4F5C"/>
    <w:rsid w:val="00DB514E"/>
    <w:rsid w:val="00DB55C1"/>
    <w:rsid w:val="00DB730A"/>
    <w:rsid w:val="00DC15CB"/>
    <w:rsid w:val="00DC15D4"/>
    <w:rsid w:val="00DC3B57"/>
    <w:rsid w:val="00DC3C3E"/>
    <w:rsid w:val="00DC4294"/>
    <w:rsid w:val="00DC47F7"/>
    <w:rsid w:val="00DD136A"/>
    <w:rsid w:val="00DD14D7"/>
    <w:rsid w:val="00DD17BD"/>
    <w:rsid w:val="00DD1F0B"/>
    <w:rsid w:val="00DD2528"/>
    <w:rsid w:val="00DD2602"/>
    <w:rsid w:val="00DD2CDE"/>
    <w:rsid w:val="00DD371D"/>
    <w:rsid w:val="00DD3FE2"/>
    <w:rsid w:val="00DD44E7"/>
    <w:rsid w:val="00DD526F"/>
    <w:rsid w:val="00DD53E1"/>
    <w:rsid w:val="00DD6646"/>
    <w:rsid w:val="00DD66CE"/>
    <w:rsid w:val="00DD7794"/>
    <w:rsid w:val="00DE0154"/>
    <w:rsid w:val="00DE10A4"/>
    <w:rsid w:val="00DE16C0"/>
    <w:rsid w:val="00DE4576"/>
    <w:rsid w:val="00DE4D9E"/>
    <w:rsid w:val="00DE5484"/>
    <w:rsid w:val="00DE571C"/>
    <w:rsid w:val="00DE6098"/>
    <w:rsid w:val="00DE60C9"/>
    <w:rsid w:val="00DE6D55"/>
    <w:rsid w:val="00DE76EF"/>
    <w:rsid w:val="00DE799F"/>
    <w:rsid w:val="00DF01C3"/>
    <w:rsid w:val="00DF0AF1"/>
    <w:rsid w:val="00DF10B4"/>
    <w:rsid w:val="00DF1399"/>
    <w:rsid w:val="00DF2558"/>
    <w:rsid w:val="00DF2D1A"/>
    <w:rsid w:val="00DF434D"/>
    <w:rsid w:val="00DF5567"/>
    <w:rsid w:val="00DF596E"/>
    <w:rsid w:val="00DF6993"/>
    <w:rsid w:val="00DF7185"/>
    <w:rsid w:val="00DF797E"/>
    <w:rsid w:val="00E00353"/>
    <w:rsid w:val="00E018FD"/>
    <w:rsid w:val="00E01CF5"/>
    <w:rsid w:val="00E01E87"/>
    <w:rsid w:val="00E0376D"/>
    <w:rsid w:val="00E03A24"/>
    <w:rsid w:val="00E040B1"/>
    <w:rsid w:val="00E049A0"/>
    <w:rsid w:val="00E05053"/>
    <w:rsid w:val="00E05106"/>
    <w:rsid w:val="00E05381"/>
    <w:rsid w:val="00E05E47"/>
    <w:rsid w:val="00E06554"/>
    <w:rsid w:val="00E06EBF"/>
    <w:rsid w:val="00E10449"/>
    <w:rsid w:val="00E1058B"/>
    <w:rsid w:val="00E13D33"/>
    <w:rsid w:val="00E142A3"/>
    <w:rsid w:val="00E14BC3"/>
    <w:rsid w:val="00E14C29"/>
    <w:rsid w:val="00E14DA2"/>
    <w:rsid w:val="00E161BD"/>
    <w:rsid w:val="00E1681C"/>
    <w:rsid w:val="00E16A47"/>
    <w:rsid w:val="00E17CB0"/>
    <w:rsid w:val="00E20342"/>
    <w:rsid w:val="00E20E2F"/>
    <w:rsid w:val="00E20EAD"/>
    <w:rsid w:val="00E2253A"/>
    <w:rsid w:val="00E22585"/>
    <w:rsid w:val="00E22A52"/>
    <w:rsid w:val="00E23430"/>
    <w:rsid w:val="00E2550B"/>
    <w:rsid w:val="00E25C10"/>
    <w:rsid w:val="00E25F15"/>
    <w:rsid w:val="00E26E29"/>
    <w:rsid w:val="00E2754D"/>
    <w:rsid w:val="00E30C8F"/>
    <w:rsid w:val="00E31681"/>
    <w:rsid w:val="00E31F1C"/>
    <w:rsid w:val="00E32325"/>
    <w:rsid w:val="00E32BCD"/>
    <w:rsid w:val="00E33652"/>
    <w:rsid w:val="00E341B3"/>
    <w:rsid w:val="00E34807"/>
    <w:rsid w:val="00E354C9"/>
    <w:rsid w:val="00E36C3C"/>
    <w:rsid w:val="00E37257"/>
    <w:rsid w:val="00E415B2"/>
    <w:rsid w:val="00E41AE7"/>
    <w:rsid w:val="00E41B6E"/>
    <w:rsid w:val="00E427BB"/>
    <w:rsid w:val="00E433FC"/>
    <w:rsid w:val="00E43AEA"/>
    <w:rsid w:val="00E43F5E"/>
    <w:rsid w:val="00E44F9B"/>
    <w:rsid w:val="00E45B0C"/>
    <w:rsid w:val="00E46599"/>
    <w:rsid w:val="00E47C2B"/>
    <w:rsid w:val="00E50683"/>
    <w:rsid w:val="00E51E9E"/>
    <w:rsid w:val="00E52297"/>
    <w:rsid w:val="00E53320"/>
    <w:rsid w:val="00E537D9"/>
    <w:rsid w:val="00E53E5E"/>
    <w:rsid w:val="00E53E6E"/>
    <w:rsid w:val="00E55443"/>
    <w:rsid w:val="00E55894"/>
    <w:rsid w:val="00E56068"/>
    <w:rsid w:val="00E569D0"/>
    <w:rsid w:val="00E56ABC"/>
    <w:rsid w:val="00E573B7"/>
    <w:rsid w:val="00E57C3D"/>
    <w:rsid w:val="00E57F80"/>
    <w:rsid w:val="00E604B7"/>
    <w:rsid w:val="00E61944"/>
    <w:rsid w:val="00E61C69"/>
    <w:rsid w:val="00E6226D"/>
    <w:rsid w:val="00E62AA3"/>
    <w:rsid w:val="00E63338"/>
    <w:rsid w:val="00E63A84"/>
    <w:rsid w:val="00E6419E"/>
    <w:rsid w:val="00E64A02"/>
    <w:rsid w:val="00E65650"/>
    <w:rsid w:val="00E67731"/>
    <w:rsid w:val="00E67FB8"/>
    <w:rsid w:val="00E71249"/>
    <w:rsid w:val="00E71F15"/>
    <w:rsid w:val="00E724F8"/>
    <w:rsid w:val="00E7265E"/>
    <w:rsid w:val="00E733D6"/>
    <w:rsid w:val="00E735BF"/>
    <w:rsid w:val="00E7488C"/>
    <w:rsid w:val="00E756CC"/>
    <w:rsid w:val="00E763E2"/>
    <w:rsid w:val="00E76928"/>
    <w:rsid w:val="00E810C3"/>
    <w:rsid w:val="00E827AA"/>
    <w:rsid w:val="00E82A0B"/>
    <w:rsid w:val="00E83952"/>
    <w:rsid w:val="00E839AA"/>
    <w:rsid w:val="00E83C59"/>
    <w:rsid w:val="00E846D1"/>
    <w:rsid w:val="00E86AD2"/>
    <w:rsid w:val="00E8733A"/>
    <w:rsid w:val="00E87AD4"/>
    <w:rsid w:val="00E90EB4"/>
    <w:rsid w:val="00E911A1"/>
    <w:rsid w:val="00E928D2"/>
    <w:rsid w:val="00E92DA4"/>
    <w:rsid w:val="00E9314B"/>
    <w:rsid w:val="00E931EF"/>
    <w:rsid w:val="00E96301"/>
    <w:rsid w:val="00E96BCB"/>
    <w:rsid w:val="00EA0219"/>
    <w:rsid w:val="00EA0428"/>
    <w:rsid w:val="00EA05B8"/>
    <w:rsid w:val="00EA08B3"/>
    <w:rsid w:val="00EA2085"/>
    <w:rsid w:val="00EA22AD"/>
    <w:rsid w:val="00EA3CD0"/>
    <w:rsid w:val="00EA4370"/>
    <w:rsid w:val="00EA4B00"/>
    <w:rsid w:val="00EA6A62"/>
    <w:rsid w:val="00EA6D90"/>
    <w:rsid w:val="00EA7377"/>
    <w:rsid w:val="00EB0EDC"/>
    <w:rsid w:val="00EB14DF"/>
    <w:rsid w:val="00EB257D"/>
    <w:rsid w:val="00EB2BE6"/>
    <w:rsid w:val="00EB3318"/>
    <w:rsid w:val="00EB4426"/>
    <w:rsid w:val="00EB478D"/>
    <w:rsid w:val="00EB4FB8"/>
    <w:rsid w:val="00EB53FD"/>
    <w:rsid w:val="00EB5807"/>
    <w:rsid w:val="00EB608B"/>
    <w:rsid w:val="00EB64ED"/>
    <w:rsid w:val="00EB66E1"/>
    <w:rsid w:val="00EB6FD8"/>
    <w:rsid w:val="00EC13D5"/>
    <w:rsid w:val="00EC1A81"/>
    <w:rsid w:val="00EC22DD"/>
    <w:rsid w:val="00EC27E0"/>
    <w:rsid w:val="00EC3367"/>
    <w:rsid w:val="00EC3912"/>
    <w:rsid w:val="00EC44BB"/>
    <w:rsid w:val="00EC4A5B"/>
    <w:rsid w:val="00EC5C21"/>
    <w:rsid w:val="00EC6E48"/>
    <w:rsid w:val="00EC6FB9"/>
    <w:rsid w:val="00EC704E"/>
    <w:rsid w:val="00ED10CA"/>
    <w:rsid w:val="00ED1195"/>
    <w:rsid w:val="00ED23B9"/>
    <w:rsid w:val="00ED2421"/>
    <w:rsid w:val="00ED27C3"/>
    <w:rsid w:val="00ED36E1"/>
    <w:rsid w:val="00ED454D"/>
    <w:rsid w:val="00ED59C2"/>
    <w:rsid w:val="00ED5BD0"/>
    <w:rsid w:val="00ED74E4"/>
    <w:rsid w:val="00ED7B74"/>
    <w:rsid w:val="00ED7E99"/>
    <w:rsid w:val="00EE0741"/>
    <w:rsid w:val="00EE1810"/>
    <w:rsid w:val="00EE1C45"/>
    <w:rsid w:val="00EE1E24"/>
    <w:rsid w:val="00EE20A2"/>
    <w:rsid w:val="00EE2F07"/>
    <w:rsid w:val="00EE3DC4"/>
    <w:rsid w:val="00EE51D4"/>
    <w:rsid w:val="00EE5875"/>
    <w:rsid w:val="00EE6AEC"/>
    <w:rsid w:val="00EE77E9"/>
    <w:rsid w:val="00EE7BC6"/>
    <w:rsid w:val="00EE7E2E"/>
    <w:rsid w:val="00EF0AD7"/>
    <w:rsid w:val="00EF1B81"/>
    <w:rsid w:val="00EF1DCE"/>
    <w:rsid w:val="00EF1F6B"/>
    <w:rsid w:val="00EF24B8"/>
    <w:rsid w:val="00EF280B"/>
    <w:rsid w:val="00EF3C47"/>
    <w:rsid w:val="00EF469F"/>
    <w:rsid w:val="00EF4C88"/>
    <w:rsid w:val="00EF5397"/>
    <w:rsid w:val="00EF55F5"/>
    <w:rsid w:val="00EF5A6C"/>
    <w:rsid w:val="00EF7813"/>
    <w:rsid w:val="00EF7F93"/>
    <w:rsid w:val="00F00C12"/>
    <w:rsid w:val="00F00EE6"/>
    <w:rsid w:val="00F01DDB"/>
    <w:rsid w:val="00F01FBD"/>
    <w:rsid w:val="00F0280D"/>
    <w:rsid w:val="00F03CCC"/>
    <w:rsid w:val="00F04616"/>
    <w:rsid w:val="00F05AD9"/>
    <w:rsid w:val="00F0651E"/>
    <w:rsid w:val="00F06F18"/>
    <w:rsid w:val="00F07CAF"/>
    <w:rsid w:val="00F1102A"/>
    <w:rsid w:val="00F125FF"/>
    <w:rsid w:val="00F12D79"/>
    <w:rsid w:val="00F12E20"/>
    <w:rsid w:val="00F1363C"/>
    <w:rsid w:val="00F13845"/>
    <w:rsid w:val="00F13ADB"/>
    <w:rsid w:val="00F13BAA"/>
    <w:rsid w:val="00F14CEE"/>
    <w:rsid w:val="00F1533C"/>
    <w:rsid w:val="00F15D15"/>
    <w:rsid w:val="00F205D4"/>
    <w:rsid w:val="00F20958"/>
    <w:rsid w:val="00F216EB"/>
    <w:rsid w:val="00F22408"/>
    <w:rsid w:val="00F238C1"/>
    <w:rsid w:val="00F240AC"/>
    <w:rsid w:val="00F25A9B"/>
    <w:rsid w:val="00F2619A"/>
    <w:rsid w:val="00F26E1C"/>
    <w:rsid w:val="00F26F10"/>
    <w:rsid w:val="00F303CB"/>
    <w:rsid w:val="00F3051B"/>
    <w:rsid w:val="00F3193B"/>
    <w:rsid w:val="00F31ADC"/>
    <w:rsid w:val="00F32104"/>
    <w:rsid w:val="00F3215C"/>
    <w:rsid w:val="00F327C6"/>
    <w:rsid w:val="00F327F2"/>
    <w:rsid w:val="00F335E0"/>
    <w:rsid w:val="00F3378A"/>
    <w:rsid w:val="00F33A51"/>
    <w:rsid w:val="00F33A7A"/>
    <w:rsid w:val="00F341E3"/>
    <w:rsid w:val="00F349BC"/>
    <w:rsid w:val="00F349C7"/>
    <w:rsid w:val="00F34AFC"/>
    <w:rsid w:val="00F35052"/>
    <w:rsid w:val="00F35236"/>
    <w:rsid w:val="00F35585"/>
    <w:rsid w:val="00F3583C"/>
    <w:rsid w:val="00F35977"/>
    <w:rsid w:val="00F35C94"/>
    <w:rsid w:val="00F35F0F"/>
    <w:rsid w:val="00F36A2D"/>
    <w:rsid w:val="00F37A26"/>
    <w:rsid w:val="00F40F29"/>
    <w:rsid w:val="00F41AB2"/>
    <w:rsid w:val="00F44EBA"/>
    <w:rsid w:val="00F463F2"/>
    <w:rsid w:val="00F46456"/>
    <w:rsid w:val="00F46636"/>
    <w:rsid w:val="00F46799"/>
    <w:rsid w:val="00F47163"/>
    <w:rsid w:val="00F4779D"/>
    <w:rsid w:val="00F504E9"/>
    <w:rsid w:val="00F50E48"/>
    <w:rsid w:val="00F512C5"/>
    <w:rsid w:val="00F51535"/>
    <w:rsid w:val="00F52CEF"/>
    <w:rsid w:val="00F5459F"/>
    <w:rsid w:val="00F552B0"/>
    <w:rsid w:val="00F55D20"/>
    <w:rsid w:val="00F57721"/>
    <w:rsid w:val="00F612A2"/>
    <w:rsid w:val="00F62EF6"/>
    <w:rsid w:val="00F62FD2"/>
    <w:rsid w:val="00F63874"/>
    <w:rsid w:val="00F64A6F"/>
    <w:rsid w:val="00F64B6E"/>
    <w:rsid w:val="00F64DE4"/>
    <w:rsid w:val="00F65272"/>
    <w:rsid w:val="00F65967"/>
    <w:rsid w:val="00F661B9"/>
    <w:rsid w:val="00F662D9"/>
    <w:rsid w:val="00F66542"/>
    <w:rsid w:val="00F668B0"/>
    <w:rsid w:val="00F66BE8"/>
    <w:rsid w:val="00F66F11"/>
    <w:rsid w:val="00F671AB"/>
    <w:rsid w:val="00F7106B"/>
    <w:rsid w:val="00F72568"/>
    <w:rsid w:val="00F72C09"/>
    <w:rsid w:val="00F73824"/>
    <w:rsid w:val="00F73E9B"/>
    <w:rsid w:val="00F73FA4"/>
    <w:rsid w:val="00F7483B"/>
    <w:rsid w:val="00F75239"/>
    <w:rsid w:val="00F80565"/>
    <w:rsid w:val="00F83774"/>
    <w:rsid w:val="00F83AE4"/>
    <w:rsid w:val="00F83B1A"/>
    <w:rsid w:val="00F84472"/>
    <w:rsid w:val="00F847B8"/>
    <w:rsid w:val="00F85312"/>
    <w:rsid w:val="00F85468"/>
    <w:rsid w:val="00F85829"/>
    <w:rsid w:val="00F862BD"/>
    <w:rsid w:val="00F86C32"/>
    <w:rsid w:val="00F87030"/>
    <w:rsid w:val="00F8725F"/>
    <w:rsid w:val="00F87720"/>
    <w:rsid w:val="00F87B9D"/>
    <w:rsid w:val="00F91352"/>
    <w:rsid w:val="00F9156D"/>
    <w:rsid w:val="00F93059"/>
    <w:rsid w:val="00F93523"/>
    <w:rsid w:val="00F9376D"/>
    <w:rsid w:val="00F939C6"/>
    <w:rsid w:val="00F93BFD"/>
    <w:rsid w:val="00F93C0D"/>
    <w:rsid w:val="00F96D00"/>
    <w:rsid w:val="00F979FA"/>
    <w:rsid w:val="00F97BA2"/>
    <w:rsid w:val="00F97E17"/>
    <w:rsid w:val="00FA01D3"/>
    <w:rsid w:val="00FA03D3"/>
    <w:rsid w:val="00FA0489"/>
    <w:rsid w:val="00FA161A"/>
    <w:rsid w:val="00FA1E40"/>
    <w:rsid w:val="00FA2BFA"/>
    <w:rsid w:val="00FA3152"/>
    <w:rsid w:val="00FA3718"/>
    <w:rsid w:val="00FA39CC"/>
    <w:rsid w:val="00FA4047"/>
    <w:rsid w:val="00FA4319"/>
    <w:rsid w:val="00FA45C0"/>
    <w:rsid w:val="00FA5032"/>
    <w:rsid w:val="00FA51DD"/>
    <w:rsid w:val="00FA5374"/>
    <w:rsid w:val="00FA56B7"/>
    <w:rsid w:val="00FA578D"/>
    <w:rsid w:val="00FA65F5"/>
    <w:rsid w:val="00FA6891"/>
    <w:rsid w:val="00FA7012"/>
    <w:rsid w:val="00FA7B53"/>
    <w:rsid w:val="00FB041A"/>
    <w:rsid w:val="00FB0430"/>
    <w:rsid w:val="00FB060C"/>
    <w:rsid w:val="00FB093B"/>
    <w:rsid w:val="00FB2CE0"/>
    <w:rsid w:val="00FB34E5"/>
    <w:rsid w:val="00FB62BB"/>
    <w:rsid w:val="00FB7D00"/>
    <w:rsid w:val="00FC0534"/>
    <w:rsid w:val="00FC08B9"/>
    <w:rsid w:val="00FC0962"/>
    <w:rsid w:val="00FC11D0"/>
    <w:rsid w:val="00FC14BF"/>
    <w:rsid w:val="00FC181C"/>
    <w:rsid w:val="00FC1A9F"/>
    <w:rsid w:val="00FC261D"/>
    <w:rsid w:val="00FC39F3"/>
    <w:rsid w:val="00FC41F8"/>
    <w:rsid w:val="00FC6918"/>
    <w:rsid w:val="00FC7305"/>
    <w:rsid w:val="00FC7C0C"/>
    <w:rsid w:val="00FD065B"/>
    <w:rsid w:val="00FD0757"/>
    <w:rsid w:val="00FD11ED"/>
    <w:rsid w:val="00FD1A90"/>
    <w:rsid w:val="00FD2763"/>
    <w:rsid w:val="00FD2EF1"/>
    <w:rsid w:val="00FD3700"/>
    <w:rsid w:val="00FD3D9C"/>
    <w:rsid w:val="00FD4617"/>
    <w:rsid w:val="00FD6022"/>
    <w:rsid w:val="00FD6F13"/>
    <w:rsid w:val="00FD70E2"/>
    <w:rsid w:val="00FE0DD7"/>
    <w:rsid w:val="00FE1714"/>
    <w:rsid w:val="00FE2360"/>
    <w:rsid w:val="00FE29A6"/>
    <w:rsid w:val="00FE2A0E"/>
    <w:rsid w:val="00FE3075"/>
    <w:rsid w:val="00FE3880"/>
    <w:rsid w:val="00FE39E8"/>
    <w:rsid w:val="00FE4424"/>
    <w:rsid w:val="00FE5870"/>
    <w:rsid w:val="00FE5872"/>
    <w:rsid w:val="00FE6254"/>
    <w:rsid w:val="00FE6D7E"/>
    <w:rsid w:val="00FE6F89"/>
    <w:rsid w:val="00FE728A"/>
    <w:rsid w:val="00FE740D"/>
    <w:rsid w:val="00FE7C38"/>
    <w:rsid w:val="00FE7D5D"/>
    <w:rsid w:val="00FF0032"/>
    <w:rsid w:val="00FF051E"/>
    <w:rsid w:val="00FF09E8"/>
    <w:rsid w:val="00FF0B58"/>
    <w:rsid w:val="00FF0C4C"/>
    <w:rsid w:val="00FF0D6A"/>
    <w:rsid w:val="00FF0D77"/>
    <w:rsid w:val="00FF2B51"/>
    <w:rsid w:val="00FF2BCC"/>
    <w:rsid w:val="00FF3B89"/>
    <w:rsid w:val="00FF3F10"/>
    <w:rsid w:val="00FF4410"/>
    <w:rsid w:val="00FF54A0"/>
    <w:rsid w:val="00FF64BA"/>
    <w:rsid w:val="00FF65C0"/>
    <w:rsid w:val="00FF6E54"/>
    <w:rsid w:val="00FF74B8"/>
    <w:rsid w:val="00FF76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9634F"/>
  <w15:docId w15:val="{EF9B2920-BE2C-4605-A090-CD140DE1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013"/>
    <w:pPr>
      <w:spacing w:after="0" w:line="240" w:lineRule="auto"/>
    </w:pPr>
    <w:rPr>
      <w:rFonts w:eastAsia="Times New Roman" w:cs="Times New Roman"/>
      <w:sz w:val="24"/>
      <w:szCs w:val="24"/>
      <w:lang w:eastAsia="en-GB"/>
    </w:rPr>
  </w:style>
  <w:style w:type="paragraph" w:styleId="Heading1">
    <w:name w:val="heading 1"/>
    <w:basedOn w:val="Normal"/>
    <w:next w:val="Normal"/>
    <w:link w:val="Heading1Char"/>
    <w:uiPriority w:val="9"/>
    <w:qFormat/>
    <w:rsid w:val="002C5517"/>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F47163"/>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843A50"/>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unhideWhenUsed/>
    <w:qFormat/>
    <w:rsid w:val="00A732CC"/>
    <w:pPr>
      <w:keepNext/>
      <w:keepLines/>
      <w:spacing w:before="40"/>
      <w:outlineLvl w:val="3"/>
    </w:pPr>
    <w:rPr>
      <w:rFonts w:asciiTheme="majorHAnsi" w:eastAsiaTheme="majorEastAsia" w:hAnsiTheme="majorHAnsi" w:cstheme="majorBidi"/>
      <w:i/>
      <w:iCs/>
      <w:color w:val="2F5496" w:themeColor="accent1" w:themeShade="BF"/>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517"/>
    <w:rPr>
      <w:rFonts w:asciiTheme="majorHAnsi" w:eastAsiaTheme="majorEastAsia" w:hAnsiTheme="majorHAnsi" w:cstheme="majorBidi"/>
      <w:color w:val="2F5496" w:themeColor="accent1" w:themeShade="BF"/>
      <w:sz w:val="32"/>
      <w:szCs w:val="32"/>
    </w:rPr>
  </w:style>
  <w:style w:type="paragraph" w:customStyle="1" w:styleId="Default">
    <w:name w:val="Default"/>
    <w:rsid w:val="002C551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References,NUMBERED PARAGRAPH,List Paragraph 1,Bullets,List_Paragraph,Multilevel para_II,List Paragraph1,Bullet list,Table of contents numbered,Normal bullet 2,Bullet Points,Liste Paragraf,Liststycke SKL,içindekiler vb,Bullet OFM,본문(내용)"/>
    <w:basedOn w:val="Normal"/>
    <w:link w:val="ListParagraphChar"/>
    <w:uiPriority w:val="34"/>
    <w:qFormat/>
    <w:rsid w:val="000A7EBB"/>
    <w:pPr>
      <w:ind w:left="720"/>
      <w:contextualSpacing/>
    </w:pPr>
    <w:rPr>
      <w:rFonts w:eastAsiaTheme="minorHAnsi" w:cstheme="minorBidi"/>
      <w:sz w:val="20"/>
      <w:szCs w:val="22"/>
      <w:lang w:eastAsia="en-US"/>
    </w:rPr>
  </w:style>
  <w:style w:type="numbering" w:customStyle="1" w:styleId="Style1">
    <w:name w:val="Style1"/>
    <w:uiPriority w:val="99"/>
    <w:rsid w:val="002B3042"/>
    <w:pPr>
      <w:numPr>
        <w:numId w:val="1"/>
      </w:numPr>
    </w:pPr>
  </w:style>
  <w:style w:type="numbering" w:customStyle="1" w:styleId="Style2">
    <w:name w:val="Style2"/>
    <w:uiPriority w:val="99"/>
    <w:rsid w:val="00B672A9"/>
    <w:pPr>
      <w:numPr>
        <w:numId w:val="2"/>
      </w:numPr>
    </w:pPr>
  </w:style>
  <w:style w:type="numbering" w:customStyle="1" w:styleId="Style3">
    <w:name w:val="Style3"/>
    <w:uiPriority w:val="99"/>
    <w:rsid w:val="004E0BCE"/>
    <w:pPr>
      <w:numPr>
        <w:numId w:val="3"/>
      </w:numPr>
    </w:pPr>
  </w:style>
  <w:style w:type="character" w:customStyle="1" w:styleId="Heading2Char">
    <w:name w:val="Heading 2 Char"/>
    <w:basedOn w:val="DefaultParagraphFont"/>
    <w:link w:val="Heading2"/>
    <w:uiPriority w:val="9"/>
    <w:rsid w:val="00F4716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nhideWhenUsed/>
    <w:rsid w:val="00E2253A"/>
    <w:pPr>
      <w:tabs>
        <w:tab w:val="center" w:pos="4513"/>
        <w:tab w:val="right" w:pos="9026"/>
      </w:tabs>
    </w:pPr>
    <w:rPr>
      <w:rFonts w:eastAsiaTheme="minorHAnsi" w:cstheme="minorBidi"/>
      <w:sz w:val="20"/>
      <w:szCs w:val="22"/>
      <w:lang w:eastAsia="en-US"/>
    </w:rPr>
  </w:style>
  <w:style w:type="character" w:customStyle="1" w:styleId="HeaderChar">
    <w:name w:val="Header Char"/>
    <w:basedOn w:val="DefaultParagraphFont"/>
    <w:link w:val="Header"/>
    <w:rsid w:val="00E2253A"/>
    <w:rPr>
      <w:rFonts w:ascii="Times New Roman" w:eastAsia="PMingLiU" w:hAnsi="Times New Roman" w:cs="Times New Roman"/>
    </w:rPr>
  </w:style>
  <w:style w:type="paragraph" w:styleId="Footer">
    <w:name w:val="footer"/>
    <w:basedOn w:val="Normal"/>
    <w:link w:val="FooterChar"/>
    <w:uiPriority w:val="99"/>
    <w:unhideWhenUsed/>
    <w:rsid w:val="00E2253A"/>
    <w:pPr>
      <w:tabs>
        <w:tab w:val="center" w:pos="4513"/>
        <w:tab w:val="right" w:pos="9026"/>
      </w:tabs>
    </w:pPr>
    <w:rPr>
      <w:rFonts w:eastAsiaTheme="minorHAnsi" w:cstheme="minorBidi"/>
      <w:sz w:val="20"/>
      <w:szCs w:val="22"/>
      <w:lang w:eastAsia="en-US"/>
    </w:rPr>
  </w:style>
  <w:style w:type="character" w:customStyle="1" w:styleId="FooterChar">
    <w:name w:val="Footer Char"/>
    <w:basedOn w:val="DefaultParagraphFont"/>
    <w:link w:val="Footer"/>
    <w:uiPriority w:val="99"/>
    <w:rsid w:val="00E2253A"/>
    <w:rPr>
      <w:rFonts w:ascii="Times New Roman" w:eastAsia="PMingLiU" w:hAnsi="Times New Roman" w:cs="Times New Roman"/>
    </w:rPr>
  </w:style>
  <w:style w:type="paragraph" w:styleId="BalloonText">
    <w:name w:val="Balloon Text"/>
    <w:basedOn w:val="Normal"/>
    <w:link w:val="BalloonTextChar"/>
    <w:uiPriority w:val="99"/>
    <w:semiHidden/>
    <w:unhideWhenUsed/>
    <w:rsid w:val="009A77F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9A77F7"/>
    <w:rPr>
      <w:rFonts w:ascii="Segoe UI" w:eastAsia="PMingLiU" w:hAnsi="Segoe UI" w:cs="Segoe UI"/>
      <w:sz w:val="18"/>
      <w:szCs w:val="18"/>
    </w:rPr>
  </w:style>
  <w:style w:type="character" w:customStyle="1" w:styleId="Heading3Char">
    <w:name w:val="Heading 3 Char"/>
    <w:basedOn w:val="DefaultParagraphFont"/>
    <w:link w:val="Heading3"/>
    <w:uiPriority w:val="9"/>
    <w:rsid w:val="00843A5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F118A"/>
    <w:rPr>
      <w:color w:val="0563C1" w:themeColor="hyperlink"/>
      <w:u w:val="single"/>
    </w:rPr>
  </w:style>
  <w:style w:type="table" w:styleId="TableGrid">
    <w:name w:val="Table Grid"/>
    <w:aliases w:val="CV table"/>
    <w:basedOn w:val="TableNormal"/>
    <w:uiPriority w:val="39"/>
    <w:rsid w:val="000F118A"/>
    <w:pPr>
      <w:spacing w:after="0" w:line="240" w:lineRule="auto"/>
    </w:pPr>
    <w:rPr>
      <w:rFonts w:eastAsia="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732CC"/>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0A732CC"/>
    <w:pPr>
      <w:widowControl w:val="0"/>
      <w:autoSpaceDE w:val="0"/>
      <w:autoSpaceDN w:val="0"/>
    </w:pPr>
    <w:rPr>
      <w:rFonts w:ascii="Calibri" w:eastAsia="Calibri" w:hAnsi="Calibri" w:cs="Calibri"/>
      <w:sz w:val="20"/>
      <w:szCs w:val="22"/>
      <w:lang w:eastAsia="en-US" w:bidi="en-US"/>
    </w:rPr>
  </w:style>
  <w:style w:type="paragraph" w:styleId="NoSpacing">
    <w:name w:val="No Spacing"/>
    <w:uiPriority w:val="1"/>
    <w:qFormat/>
    <w:rsid w:val="00A732CC"/>
    <w:pPr>
      <w:spacing w:after="0" w:line="240" w:lineRule="auto"/>
    </w:pPr>
    <w:rPr>
      <w:rFonts w:eastAsia="PMingLiU" w:cs="Times New Roman"/>
    </w:rPr>
  </w:style>
  <w:style w:type="paragraph" w:styleId="TOCHeading">
    <w:name w:val="TOC Heading"/>
    <w:basedOn w:val="Heading1"/>
    <w:next w:val="Normal"/>
    <w:uiPriority w:val="39"/>
    <w:unhideWhenUsed/>
    <w:qFormat/>
    <w:rsid w:val="00091943"/>
    <w:pPr>
      <w:spacing w:line="259" w:lineRule="auto"/>
      <w:outlineLvl w:val="9"/>
    </w:pPr>
  </w:style>
  <w:style w:type="paragraph" w:styleId="TOC1">
    <w:name w:val="toc 1"/>
    <w:basedOn w:val="Normal"/>
    <w:next w:val="Normal"/>
    <w:autoRedefine/>
    <w:uiPriority w:val="39"/>
    <w:unhideWhenUsed/>
    <w:rsid w:val="00281829"/>
    <w:pPr>
      <w:tabs>
        <w:tab w:val="left" w:pos="880"/>
        <w:tab w:val="right" w:leader="dot" w:pos="9016"/>
      </w:tabs>
      <w:spacing w:after="100"/>
    </w:pPr>
    <w:rPr>
      <w:rFonts w:eastAsiaTheme="minorHAnsi" w:cstheme="minorBidi"/>
      <w:b/>
      <w:bCs/>
      <w:noProof/>
      <w:sz w:val="20"/>
      <w:szCs w:val="22"/>
      <w:lang w:eastAsia="en-US"/>
    </w:rPr>
  </w:style>
  <w:style w:type="paragraph" w:styleId="TOC2">
    <w:name w:val="toc 2"/>
    <w:basedOn w:val="Normal"/>
    <w:next w:val="Normal"/>
    <w:autoRedefine/>
    <w:uiPriority w:val="39"/>
    <w:unhideWhenUsed/>
    <w:rsid w:val="00091943"/>
    <w:pPr>
      <w:spacing w:after="100"/>
      <w:ind w:left="220"/>
    </w:pPr>
    <w:rPr>
      <w:rFonts w:eastAsiaTheme="minorHAnsi" w:cstheme="minorBidi"/>
      <w:sz w:val="20"/>
      <w:szCs w:val="22"/>
      <w:lang w:eastAsia="en-US"/>
    </w:rPr>
  </w:style>
  <w:style w:type="paragraph" w:styleId="TOC3">
    <w:name w:val="toc 3"/>
    <w:basedOn w:val="Normal"/>
    <w:next w:val="Normal"/>
    <w:autoRedefine/>
    <w:uiPriority w:val="39"/>
    <w:unhideWhenUsed/>
    <w:rsid w:val="00091943"/>
    <w:pPr>
      <w:spacing w:after="100"/>
      <w:ind w:left="440"/>
    </w:pPr>
    <w:rPr>
      <w:rFonts w:eastAsiaTheme="minorHAnsi" w:cstheme="minorBidi"/>
      <w:sz w:val="20"/>
      <w:szCs w:val="22"/>
      <w:lang w:eastAsia="en-US"/>
    </w:rPr>
  </w:style>
  <w:style w:type="paragraph" w:styleId="Revision">
    <w:name w:val="Revision"/>
    <w:hidden/>
    <w:uiPriority w:val="99"/>
    <w:semiHidden/>
    <w:rsid w:val="00D37097"/>
    <w:pPr>
      <w:spacing w:after="0" w:line="240" w:lineRule="auto"/>
    </w:pPr>
    <w:rPr>
      <w:rFonts w:eastAsia="PMingLiU" w:cs="Times New Roman"/>
    </w:rPr>
  </w:style>
  <w:style w:type="table" w:customStyle="1" w:styleId="TableGrid0">
    <w:name w:val="TableGrid"/>
    <w:rsid w:val="00BF2CD8"/>
    <w:pPr>
      <w:spacing w:after="0" w:line="240" w:lineRule="auto"/>
    </w:pPr>
    <w:rPr>
      <w:rFonts w:eastAsiaTheme="minorEastAsia"/>
      <w:lang w:eastAsia="ja-JP"/>
    </w:rPr>
    <w:tblPr>
      <w:tblCellMar>
        <w:top w:w="0" w:type="dxa"/>
        <w:left w:w="0" w:type="dxa"/>
        <w:bottom w:w="0" w:type="dxa"/>
        <w:right w:w="0" w:type="dxa"/>
      </w:tblCellMar>
    </w:tblPr>
  </w:style>
  <w:style w:type="character" w:customStyle="1" w:styleId="ListParagraphChar">
    <w:name w:val="List Paragraph Char"/>
    <w:aliases w:val="References Char,NUMBERED PARAGRAPH Char,List Paragraph 1 Char,Bullets Char,List_Paragraph Char,Multilevel para_II Char,List Paragraph1 Char,Bullet list Char,Table of contents numbered Char,Normal bullet 2 Char,Bullet Points Char"/>
    <w:link w:val="ListParagraph"/>
    <w:uiPriority w:val="34"/>
    <w:qFormat/>
    <w:locked/>
    <w:rsid w:val="00BF2CD8"/>
    <w:rPr>
      <w:rFonts w:ascii="Times New Roman" w:eastAsia="PMingLiU" w:hAnsi="Times New Roman" w:cs="Times New Roman"/>
    </w:rPr>
  </w:style>
  <w:style w:type="paragraph" w:customStyle="1" w:styleId="WW-Titludoc">
    <w:name w:val="WW-Titlu_doc"/>
    <w:next w:val="Normal"/>
    <w:rsid w:val="00BF2CD8"/>
    <w:pPr>
      <w:suppressAutoHyphens/>
      <w:spacing w:after="0" w:line="240" w:lineRule="auto"/>
      <w:jc w:val="center"/>
    </w:pPr>
    <w:rPr>
      <w:rFonts w:ascii="Myriad Pro" w:eastAsia="MS Mincho" w:hAnsi="Myriad Pro" w:cs="Tahoma"/>
      <w:b/>
      <w:sz w:val="28"/>
      <w:szCs w:val="16"/>
      <w:lang w:eastAsia="zh-CN"/>
    </w:rPr>
  </w:style>
  <w:style w:type="paragraph" w:customStyle="1" w:styleId="TabelAntet">
    <w:name w:val="Tabel_Antet"/>
    <w:autoRedefine/>
    <w:rsid w:val="00807D6A"/>
    <w:pPr>
      <w:keepNext/>
      <w:keepLines/>
      <w:spacing w:before="160" w:line="240" w:lineRule="auto"/>
      <w:jc w:val="both"/>
    </w:pPr>
    <w:rPr>
      <w:rFonts w:eastAsia="MS Mincho" w:cs="Times New Roman"/>
      <w:b/>
      <w:bCs/>
      <w:kern w:val="32"/>
      <w:lang w:val="en-GB" w:eastAsia="ja-JP"/>
    </w:rPr>
  </w:style>
  <w:style w:type="paragraph" w:customStyle="1" w:styleId="TabelContinut">
    <w:name w:val="Tabel_Continut"/>
    <w:autoRedefine/>
    <w:rsid w:val="00613F85"/>
    <w:pPr>
      <w:spacing w:before="60" w:after="60" w:line="240" w:lineRule="auto"/>
      <w:jc w:val="both"/>
    </w:pPr>
    <w:rPr>
      <w:rFonts w:eastAsia="MS Mincho" w:cs="Times New Roman"/>
      <w:color w:val="000000" w:themeColor="text1"/>
      <w:lang w:eastAsia="ja-JP"/>
    </w:rPr>
  </w:style>
  <w:style w:type="paragraph" w:styleId="TOC4">
    <w:name w:val="toc 4"/>
    <w:basedOn w:val="Normal"/>
    <w:next w:val="Normal"/>
    <w:autoRedefine/>
    <w:uiPriority w:val="39"/>
    <w:unhideWhenUsed/>
    <w:rsid w:val="00AA0A6C"/>
    <w:pPr>
      <w:spacing w:after="100" w:line="259" w:lineRule="auto"/>
      <w:ind w:left="660"/>
    </w:pPr>
    <w:rPr>
      <w:rFonts w:asciiTheme="minorHAnsi" w:eastAsiaTheme="minorEastAsia" w:hAnsiTheme="minorHAnsi" w:cstheme="minorBidi"/>
      <w:sz w:val="20"/>
      <w:szCs w:val="22"/>
      <w:lang w:eastAsia="en-US"/>
    </w:rPr>
  </w:style>
  <w:style w:type="paragraph" w:styleId="TOC5">
    <w:name w:val="toc 5"/>
    <w:basedOn w:val="Normal"/>
    <w:next w:val="Normal"/>
    <w:autoRedefine/>
    <w:uiPriority w:val="39"/>
    <w:unhideWhenUsed/>
    <w:rsid w:val="00AA0A6C"/>
    <w:pPr>
      <w:spacing w:after="100" w:line="259" w:lineRule="auto"/>
      <w:ind w:left="880"/>
    </w:pPr>
    <w:rPr>
      <w:rFonts w:asciiTheme="minorHAnsi" w:eastAsiaTheme="minorEastAsia" w:hAnsiTheme="minorHAnsi" w:cstheme="minorBidi"/>
      <w:sz w:val="20"/>
      <w:szCs w:val="22"/>
      <w:lang w:eastAsia="en-US"/>
    </w:rPr>
  </w:style>
  <w:style w:type="paragraph" w:styleId="TOC6">
    <w:name w:val="toc 6"/>
    <w:basedOn w:val="Normal"/>
    <w:next w:val="Normal"/>
    <w:autoRedefine/>
    <w:uiPriority w:val="39"/>
    <w:unhideWhenUsed/>
    <w:rsid w:val="00AA0A6C"/>
    <w:pPr>
      <w:spacing w:after="100" w:line="259" w:lineRule="auto"/>
      <w:ind w:left="1100"/>
    </w:pPr>
    <w:rPr>
      <w:rFonts w:asciiTheme="minorHAnsi" w:eastAsiaTheme="minorEastAsia" w:hAnsiTheme="minorHAnsi" w:cstheme="minorBidi"/>
      <w:sz w:val="20"/>
      <w:szCs w:val="22"/>
      <w:lang w:eastAsia="en-US"/>
    </w:rPr>
  </w:style>
  <w:style w:type="paragraph" w:styleId="TOC7">
    <w:name w:val="toc 7"/>
    <w:basedOn w:val="Normal"/>
    <w:next w:val="Normal"/>
    <w:autoRedefine/>
    <w:uiPriority w:val="39"/>
    <w:unhideWhenUsed/>
    <w:rsid w:val="00AA0A6C"/>
    <w:pPr>
      <w:spacing w:after="100" w:line="259" w:lineRule="auto"/>
      <w:ind w:left="1320"/>
    </w:pPr>
    <w:rPr>
      <w:rFonts w:asciiTheme="minorHAnsi" w:eastAsiaTheme="minorEastAsia" w:hAnsiTheme="minorHAnsi" w:cstheme="minorBidi"/>
      <w:sz w:val="20"/>
      <w:szCs w:val="22"/>
      <w:lang w:eastAsia="en-US"/>
    </w:rPr>
  </w:style>
  <w:style w:type="paragraph" w:styleId="TOC8">
    <w:name w:val="toc 8"/>
    <w:basedOn w:val="Normal"/>
    <w:next w:val="Normal"/>
    <w:autoRedefine/>
    <w:uiPriority w:val="39"/>
    <w:unhideWhenUsed/>
    <w:rsid w:val="00AA0A6C"/>
    <w:pPr>
      <w:spacing w:after="100" w:line="259" w:lineRule="auto"/>
      <w:ind w:left="1540"/>
    </w:pPr>
    <w:rPr>
      <w:rFonts w:asciiTheme="minorHAnsi" w:eastAsiaTheme="minorEastAsia" w:hAnsiTheme="minorHAnsi" w:cstheme="minorBidi"/>
      <w:sz w:val="20"/>
      <w:szCs w:val="22"/>
      <w:lang w:eastAsia="en-US"/>
    </w:rPr>
  </w:style>
  <w:style w:type="paragraph" w:styleId="TOC9">
    <w:name w:val="toc 9"/>
    <w:basedOn w:val="Normal"/>
    <w:next w:val="Normal"/>
    <w:autoRedefine/>
    <w:uiPriority w:val="39"/>
    <w:unhideWhenUsed/>
    <w:rsid w:val="00AA0A6C"/>
    <w:pPr>
      <w:spacing w:after="100" w:line="259" w:lineRule="auto"/>
      <w:ind w:left="1760"/>
    </w:pPr>
    <w:rPr>
      <w:rFonts w:asciiTheme="minorHAnsi" w:eastAsiaTheme="minorEastAsia" w:hAnsiTheme="minorHAnsi" w:cstheme="minorBidi"/>
      <w:sz w:val="20"/>
      <w:szCs w:val="22"/>
      <w:lang w:eastAsia="en-US"/>
    </w:rPr>
  </w:style>
  <w:style w:type="character" w:customStyle="1" w:styleId="UnresolvedMention1">
    <w:name w:val="Unresolved Mention1"/>
    <w:basedOn w:val="DefaultParagraphFont"/>
    <w:uiPriority w:val="99"/>
    <w:semiHidden/>
    <w:unhideWhenUsed/>
    <w:rsid w:val="00233480"/>
    <w:rPr>
      <w:color w:val="605E5C"/>
      <w:shd w:val="clear" w:color="auto" w:fill="E1DFDD"/>
    </w:rPr>
  </w:style>
  <w:style w:type="paragraph" w:styleId="NormalWeb">
    <w:name w:val="Normal (Web)"/>
    <w:basedOn w:val="Normal"/>
    <w:uiPriority w:val="99"/>
    <w:unhideWhenUsed/>
    <w:rsid w:val="00DD2602"/>
    <w:pPr>
      <w:spacing w:before="100" w:beforeAutospacing="1" w:after="100" w:afterAutospacing="1"/>
    </w:pPr>
    <w:rPr>
      <w:rFonts w:ascii="Calibri" w:eastAsiaTheme="minorHAnsi" w:hAnsi="Calibri" w:cs="Calibri"/>
      <w:sz w:val="20"/>
      <w:szCs w:val="22"/>
      <w:lang w:eastAsia="en-US"/>
    </w:rPr>
  </w:style>
  <w:style w:type="character" w:styleId="CommentReference">
    <w:name w:val="annotation reference"/>
    <w:basedOn w:val="DefaultParagraphFont"/>
    <w:uiPriority w:val="99"/>
    <w:semiHidden/>
    <w:unhideWhenUsed/>
    <w:rsid w:val="00505D6F"/>
    <w:rPr>
      <w:sz w:val="16"/>
      <w:szCs w:val="16"/>
    </w:rPr>
  </w:style>
  <w:style w:type="paragraph" w:styleId="CommentText">
    <w:name w:val="annotation text"/>
    <w:basedOn w:val="Normal"/>
    <w:link w:val="CommentTextChar"/>
    <w:uiPriority w:val="99"/>
    <w:semiHidden/>
    <w:unhideWhenUsed/>
    <w:rsid w:val="00505D6F"/>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505D6F"/>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5D6F"/>
    <w:rPr>
      <w:b/>
      <w:bCs/>
    </w:rPr>
  </w:style>
  <w:style w:type="character" w:customStyle="1" w:styleId="CommentSubjectChar">
    <w:name w:val="Comment Subject Char"/>
    <w:basedOn w:val="CommentTextChar"/>
    <w:link w:val="CommentSubject"/>
    <w:uiPriority w:val="99"/>
    <w:semiHidden/>
    <w:rsid w:val="00505D6F"/>
    <w:rPr>
      <w:rFonts w:ascii="Times New Roman" w:eastAsia="PMingLiU" w:hAnsi="Times New Roman" w:cs="Times New Roman"/>
      <w:b/>
      <w:bCs/>
      <w:sz w:val="20"/>
      <w:szCs w:val="20"/>
    </w:rPr>
  </w:style>
  <w:style w:type="character" w:customStyle="1" w:styleId="UnresolvedMention2">
    <w:name w:val="Unresolved Mention2"/>
    <w:basedOn w:val="DefaultParagraphFont"/>
    <w:uiPriority w:val="99"/>
    <w:semiHidden/>
    <w:unhideWhenUsed/>
    <w:rsid w:val="00A528F6"/>
    <w:rPr>
      <w:color w:val="605E5C"/>
      <w:shd w:val="clear" w:color="auto" w:fill="E1DFDD"/>
    </w:rPr>
  </w:style>
  <w:style w:type="character" w:styleId="FollowedHyperlink">
    <w:name w:val="FollowedHyperlink"/>
    <w:basedOn w:val="DefaultParagraphFont"/>
    <w:uiPriority w:val="99"/>
    <w:semiHidden/>
    <w:unhideWhenUsed/>
    <w:rsid w:val="009333B1"/>
    <w:rPr>
      <w:color w:val="954F72" w:themeColor="followedHyperlink"/>
      <w:u w:val="single"/>
    </w:rPr>
  </w:style>
  <w:style w:type="character" w:customStyle="1" w:styleId="hgkelc">
    <w:name w:val="hgkelc"/>
    <w:basedOn w:val="DefaultParagraphFont"/>
    <w:rsid w:val="0031287A"/>
  </w:style>
  <w:style w:type="paragraph" w:styleId="BodyText">
    <w:name w:val="Body Text"/>
    <w:basedOn w:val="Normal"/>
    <w:link w:val="BodyTextChar"/>
    <w:uiPriority w:val="1"/>
    <w:qFormat/>
    <w:rsid w:val="00C273E9"/>
    <w:pPr>
      <w:autoSpaceDE w:val="0"/>
      <w:autoSpaceDN w:val="0"/>
      <w:adjustRightInd w:val="0"/>
      <w:spacing w:before="44"/>
      <w:ind w:left="85" w:right="164"/>
    </w:pPr>
    <w:rPr>
      <w:rFonts w:eastAsiaTheme="minorHAnsi"/>
      <w:sz w:val="22"/>
      <w:szCs w:val="22"/>
      <w:lang w:eastAsia="en-US"/>
    </w:rPr>
  </w:style>
  <w:style w:type="character" w:customStyle="1" w:styleId="BodyTextChar">
    <w:name w:val="Body Text Char"/>
    <w:basedOn w:val="DefaultParagraphFont"/>
    <w:link w:val="BodyText"/>
    <w:uiPriority w:val="1"/>
    <w:rsid w:val="00C273E9"/>
    <w:rPr>
      <w:rFonts w:cs="Times New Roman"/>
      <w:sz w:val="22"/>
    </w:rPr>
  </w:style>
  <w:style w:type="character" w:customStyle="1" w:styleId="UnresolvedMention3">
    <w:name w:val="Unresolved Mention3"/>
    <w:basedOn w:val="DefaultParagraphFont"/>
    <w:uiPriority w:val="99"/>
    <w:semiHidden/>
    <w:unhideWhenUsed/>
    <w:rsid w:val="00FF0D6A"/>
    <w:rPr>
      <w:color w:val="605E5C"/>
      <w:shd w:val="clear" w:color="auto" w:fill="E1DFDD"/>
    </w:rPr>
  </w:style>
  <w:style w:type="character" w:customStyle="1" w:styleId="UnresolvedMention4">
    <w:name w:val="Unresolved Mention4"/>
    <w:basedOn w:val="DefaultParagraphFont"/>
    <w:uiPriority w:val="99"/>
    <w:semiHidden/>
    <w:unhideWhenUsed/>
    <w:rsid w:val="00381E8D"/>
    <w:rPr>
      <w:color w:val="605E5C"/>
      <w:shd w:val="clear" w:color="auto" w:fill="E1DFDD"/>
    </w:rPr>
  </w:style>
  <w:style w:type="character" w:styleId="Strong">
    <w:name w:val="Strong"/>
    <w:basedOn w:val="DefaultParagraphFont"/>
    <w:uiPriority w:val="22"/>
    <w:qFormat/>
    <w:rsid w:val="007B09BE"/>
    <w:rPr>
      <w:b/>
      <w:bCs/>
    </w:rPr>
  </w:style>
  <w:style w:type="character" w:styleId="Emphasis">
    <w:name w:val="Emphasis"/>
    <w:basedOn w:val="DefaultParagraphFont"/>
    <w:uiPriority w:val="20"/>
    <w:qFormat/>
    <w:rsid w:val="00FB0430"/>
    <w:rPr>
      <w:i/>
      <w:iCs/>
    </w:rPr>
  </w:style>
  <w:style w:type="paragraph" w:customStyle="1" w:styleId="mod-list-item">
    <w:name w:val="mod-list-item"/>
    <w:basedOn w:val="Normal"/>
    <w:rsid w:val="00FB0430"/>
    <w:pPr>
      <w:spacing w:before="100" w:beforeAutospacing="1" w:after="100" w:afterAutospacing="1"/>
    </w:pPr>
  </w:style>
  <w:style w:type="paragraph" w:customStyle="1" w:styleId="product-prop">
    <w:name w:val="product-prop"/>
    <w:basedOn w:val="Normal"/>
    <w:rsid w:val="00D05C81"/>
    <w:pPr>
      <w:spacing w:before="100" w:beforeAutospacing="1" w:after="100" w:afterAutospacing="1"/>
    </w:pPr>
  </w:style>
  <w:style w:type="paragraph" w:customStyle="1" w:styleId="specifytxt">
    <w:name w:val="specifytxt"/>
    <w:basedOn w:val="Normal"/>
    <w:rsid w:val="00FE3075"/>
    <w:pPr>
      <w:spacing w:before="100" w:beforeAutospacing="1" w:after="100" w:afterAutospacing="1"/>
    </w:pPr>
  </w:style>
  <w:style w:type="paragraph" w:customStyle="1" w:styleId="typography-moduleroot1wuts">
    <w:name w:val="typography-module_root__1wuts"/>
    <w:basedOn w:val="Normal"/>
    <w:rsid w:val="00F86C32"/>
    <w:pPr>
      <w:spacing w:before="100" w:beforeAutospacing="1" w:after="100" w:afterAutospacing="1"/>
    </w:pPr>
  </w:style>
  <w:style w:type="character" w:customStyle="1" w:styleId="sr-text">
    <w:name w:val="sr-text"/>
    <w:basedOn w:val="DefaultParagraphFont"/>
    <w:rsid w:val="00B94EED"/>
  </w:style>
  <w:style w:type="character" w:customStyle="1" w:styleId="UnresolvedMention5">
    <w:name w:val="Unresolved Mention5"/>
    <w:basedOn w:val="DefaultParagraphFont"/>
    <w:uiPriority w:val="99"/>
    <w:semiHidden/>
    <w:unhideWhenUsed/>
    <w:rsid w:val="00373093"/>
    <w:rPr>
      <w:color w:val="605E5C"/>
      <w:shd w:val="clear" w:color="auto" w:fill="E1DFDD"/>
    </w:rPr>
  </w:style>
  <w:style w:type="paragraph" w:customStyle="1" w:styleId="bullets1level">
    <w:name w:val="bullets 1 level"/>
    <w:basedOn w:val="BodyText"/>
    <w:uiPriority w:val="1"/>
    <w:qFormat/>
    <w:rsid w:val="00ED10CA"/>
    <w:pPr>
      <w:widowControl w:val="0"/>
      <w:numPr>
        <w:numId w:val="13"/>
      </w:numPr>
      <w:snapToGrid w:val="0"/>
      <w:spacing w:before="0" w:line="180" w:lineRule="auto"/>
      <w:ind w:right="0"/>
    </w:pPr>
    <w:rPr>
      <w:rFonts w:ascii="ES Build Neutral" w:eastAsiaTheme="minorEastAsia" w:hAnsi="ES Build Neutral" w:cs="Guardian Sans Regular"/>
      <w:sz w:val="24"/>
      <w:szCs w:val="24"/>
      <w:lang w:val="ru-RU"/>
    </w:rPr>
  </w:style>
  <w:style w:type="paragraph" w:customStyle="1" w:styleId="bullets2level">
    <w:name w:val="bullets 2 level"/>
    <w:basedOn w:val="bullets1level"/>
    <w:uiPriority w:val="1"/>
    <w:qFormat/>
    <w:rsid w:val="00ED10CA"/>
    <w:pPr>
      <w:numPr>
        <w:ilvl w:val="1"/>
      </w:numPr>
      <w:tabs>
        <w:tab w:val="num" w:pos="360"/>
      </w:tabs>
    </w:pPr>
    <w:rPr>
      <w:rFonts w:eastAsia="Calibri"/>
      <w:lang w:val="en-US"/>
    </w:rPr>
  </w:style>
  <w:style w:type="paragraph" w:customStyle="1" w:styleId="A1-Heading2">
    <w:name w:val="A1-Heading2"/>
    <w:basedOn w:val="Heading2"/>
    <w:rsid w:val="000B3ED8"/>
    <w:pPr>
      <w:keepNext w:val="0"/>
      <w:keepLines w:val="0"/>
      <w:tabs>
        <w:tab w:val="left" w:pos="360"/>
      </w:tabs>
      <w:spacing w:before="0"/>
      <w:contextualSpacing/>
      <w:jc w:val="center"/>
    </w:pPr>
    <w:rPr>
      <w:rFonts w:ascii="Times New Roman" w:eastAsia="Times New Roman" w:hAnsi="Times New Roman" w:cs="Times New Roman"/>
      <w:b/>
      <w:bCs/>
      <w:smallCaps/>
      <w:color w:val="auto"/>
      <w:sz w:val="24"/>
      <w:szCs w:val="24"/>
      <w:lang w:val="en-GB"/>
    </w:rPr>
  </w:style>
  <w:style w:type="table" w:customStyle="1" w:styleId="LightList-Accent51">
    <w:name w:val="Light List - Accent 51"/>
    <w:basedOn w:val="TableNormal"/>
    <w:next w:val="LightList-Accent5"/>
    <w:uiPriority w:val="61"/>
    <w:rsid w:val="000B3ED8"/>
    <w:pPr>
      <w:spacing w:after="0" w:line="240" w:lineRule="auto"/>
    </w:pPr>
    <w:rPr>
      <w:rFonts w:ascii="Calibri" w:eastAsia="Times New Roman" w:hAnsi="Calibri" w:cs="Times New Roman"/>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semiHidden/>
    <w:unhideWhenUsed/>
    <w:rsid w:val="000B3ED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BodyTextIndent2">
    <w:name w:val="Body Text Indent 2"/>
    <w:basedOn w:val="Normal"/>
    <w:link w:val="BodyTextIndent2Char"/>
    <w:uiPriority w:val="99"/>
    <w:semiHidden/>
    <w:unhideWhenUsed/>
    <w:rsid w:val="00974B50"/>
    <w:pPr>
      <w:spacing w:after="120" w:line="480" w:lineRule="auto"/>
      <w:ind w:left="283"/>
    </w:pPr>
  </w:style>
  <w:style w:type="character" w:customStyle="1" w:styleId="BodyTextIndent2Char">
    <w:name w:val="Body Text Indent 2 Char"/>
    <w:basedOn w:val="DefaultParagraphFont"/>
    <w:link w:val="BodyTextIndent2"/>
    <w:uiPriority w:val="99"/>
    <w:semiHidden/>
    <w:rsid w:val="00974B50"/>
    <w:rPr>
      <w:rFonts w:eastAsia="Times New Roman" w:cs="Times New Roman"/>
      <w:sz w:val="24"/>
      <w:szCs w:val="24"/>
      <w:lang w:eastAsia="en-GB"/>
    </w:rPr>
  </w:style>
  <w:style w:type="paragraph" w:customStyle="1" w:styleId="Section8Heading2">
    <w:name w:val="Section 8. Heading2"/>
    <w:next w:val="Normal"/>
    <w:qFormat/>
    <w:rsid w:val="00974B50"/>
    <w:pPr>
      <w:numPr>
        <w:numId w:val="14"/>
      </w:numPr>
      <w:spacing w:after="200" w:line="240" w:lineRule="auto"/>
    </w:pPr>
    <w:rPr>
      <w:rFonts w:eastAsia="Times New Roman" w:cs="Times New Roman"/>
      <w:b/>
      <w:bCs/>
      <w:sz w:val="24"/>
      <w:szCs w:val="24"/>
    </w:rPr>
  </w:style>
  <w:style w:type="paragraph" w:customStyle="1" w:styleId="Section8Heading3">
    <w:name w:val="Section 8. Heading3"/>
    <w:qFormat/>
    <w:rsid w:val="00974B50"/>
    <w:pPr>
      <w:spacing w:after="0" w:line="240" w:lineRule="auto"/>
      <w:ind w:hanging="534"/>
    </w:pPr>
    <w:rPr>
      <w:rFonts w:eastAsia="Times New Roman" w:cs="Times New Roman"/>
      <w:b/>
      <w:bCs/>
      <w:sz w:val="24"/>
      <w:szCs w:val="24"/>
    </w:rPr>
  </w:style>
  <w:style w:type="paragraph" w:styleId="z-TopofForm">
    <w:name w:val="HTML Top of Form"/>
    <w:basedOn w:val="Normal"/>
    <w:next w:val="Normal"/>
    <w:link w:val="z-TopofFormChar"/>
    <w:hidden/>
    <w:uiPriority w:val="99"/>
    <w:semiHidden/>
    <w:unhideWhenUsed/>
    <w:rsid w:val="00C175B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175B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175B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175B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2418">
      <w:bodyDiv w:val="1"/>
      <w:marLeft w:val="0"/>
      <w:marRight w:val="0"/>
      <w:marTop w:val="0"/>
      <w:marBottom w:val="0"/>
      <w:divBdr>
        <w:top w:val="none" w:sz="0" w:space="0" w:color="auto"/>
        <w:left w:val="none" w:sz="0" w:space="0" w:color="auto"/>
        <w:bottom w:val="none" w:sz="0" w:space="0" w:color="auto"/>
        <w:right w:val="none" w:sz="0" w:space="0" w:color="auto"/>
      </w:divBdr>
      <w:divsChild>
        <w:div w:id="1564415064">
          <w:marLeft w:val="0"/>
          <w:marRight w:val="0"/>
          <w:marTop w:val="0"/>
          <w:marBottom w:val="0"/>
          <w:divBdr>
            <w:top w:val="none" w:sz="0" w:space="0" w:color="auto"/>
            <w:left w:val="none" w:sz="0" w:space="0" w:color="auto"/>
            <w:bottom w:val="none" w:sz="0" w:space="0" w:color="auto"/>
            <w:right w:val="none" w:sz="0" w:space="0" w:color="auto"/>
          </w:divBdr>
          <w:divsChild>
            <w:div w:id="673579668">
              <w:marLeft w:val="0"/>
              <w:marRight w:val="0"/>
              <w:marTop w:val="0"/>
              <w:marBottom w:val="0"/>
              <w:divBdr>
                <w:top w:val="none" w:sz="0" w:space="0" w:color="auto"/>
                <w:left w:val="none" w:sz="0" w:space="0" w:color="auto"/>
                <w:bottom w:val="none" w:sz="0" w:space="0" w:color="auto"/>
                <w:right w:val="none" w:sz="0" w:space="0" w:color="auto"/>
              </w:divBdr>
              <w:divsChild>
                <w:div w:id="205605177">
                  <w:marLeft w:val="0"/>
                  <w:marRight w:val="0"/>
                  <w:marTop w:val="0"/>
                  <w:marBottom w:val="0"/>
                  <w:divBdr>
                    <w:top w:val="none" w:sz="0" w:space="0" w:color="auto"/>
                    <w:left w:val="none" w:sz="0" w:space="0" w:color="auto"/>
                    <w:bottom w:val="none" w:sz="0" w:space="0" w:color="auto"/>
                    <w:right w:val="none" w:sz="0" w:space="0" w:color="auto"/>
                  </w:divBdr>
                  <w:divsChild>
                    <w:div w:id="15435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431">
      <w:bodyDiv w:val="1"/>
      <w:marLeft w:val="0"/>
      <w:marRight w:val="0"/>
      <w:marTop w:val="0"/>
      <w:marBottom w:val="0"/>
      <w:divBdr>
        <w:top w:val="none" w:sz="0" w:space="0" w:color="auto"/>
        <w:left w:val="none" w:sz="0" w:space="0" w:color="auto"/>
        <w:bottom w:val="none" w:sz="0" w:space="0" w:color="auto"/>
        <w:right w:val="none" w:sz="0" w:space="0" w:color="auto"/>
      </w:divBdr>
      <w:divsChild>
        <w:div w:id="1146626784">
          <w:marLeft w:val="0"/>
          <w:marRight w:val="0"/>
          <w:marTop w:val="0"/>
          <w:marBottom w:val="0"/>
          <w:divBdr>
            <w:top w:val="none" w:sz="0" w:space="0" w:color="auto"/>
            <w:left w:val="none" w:sz="0" w:space="0" w:color="auto"/>
            <w:bottom w:val="none" w:sz="0" w:space="0" w:color="auto"/>
            <w:right w:val="none" w:sz="0" w:space="0" w:color="auto"/>
          </w:divBdr>
        </w:div>
      </w:divsChild>
    </w:div>
    <w:div w:id="47608670">
      <w:bodyDiv w:val="1"/>
      <w:marLeft w:val="0"/>
      <w:marRight w:val="0"/>
      <w:marTop w:val="0"/>
      <w:marBottom w:val="0"/>
      <w:divBdr>
        <w:top w:val="none" w:sz="0" w:space="0" w:color="auto"/>
        <w:left w:val="none" w:sz="0" w:space="0" w:color="auto"/>
        <w:bottom w:val="none" w:sz="0" w:space="0" w:color="auto"/>
        <w:right w:val="none" w:sz="0" w:space="0" w:color="auto"/>
      </w:divBdr>
    </w:div>
    <w:div w:id="58405701">
      <w:bodyDiv w:val="1"/>
      <w:marLeft w:val="0"/>
      <w:marRight w:val="0"/>
      <w:marTop w:val="0"/>
      <w:marBottom w:val="0"/>
      <w:divBdr>
        <w:top w:val="none" w:sz="0" w:space="0" w:color="auto"/>
        <w:left w:val="none" w:sz="0" w:space="0" w:color="auto"/>
        <w:bottom w:val="none" w:sz="0" w:space="0" w:color="auto"/>
        <w:right w:val="none" w:sz="0" w:space="0" w:color="auto"/>
      </w:divBdr>
      <w:divsChild>
        <w:div w:id="1955597073">
          <w:marLeft w:val="0"/>
          <w:marRight w:val="0"/>
          <w:marTop w:val="0"/>
          <w:marBottom w:val="0"/>
          <w:divBdr>
            <w:top w:val="none" w:sz="0" w:space="0" w:color="auto"/>
            <w:left w:val="none" w:sz="0" w:space="0" w:color="auto"/>
            <w:bottom w:val="none" w:sz="0" w:space="0" w:color="auto"/>
            <w:right w:val="none" w:sz="0" w:space="0" w:color="auto"/>
          </w:divBdr>
          <w:divsChild>
            <w:div w:id="1254820714">
              <w:marLeft w:val="0"/>
              <w:marRight w:val="0"/>
              <w:marTop w:val="0"/>
              <w:marBottom w:val="0"/>
              <w:divBdr>
                <w:top w:val="none" w:sz="0" w:space="0" w:color="auto"/>
                <w:left w:val="none" w:sz="0" w:space="0" w:color="auto"/>
                <w:bottom w:val="none" w:sz="0" w:space="0" w:color="auto"/>
                <w:right w:val="none" w:sz="0" w:space="0" w:color="auto"/>
              </w:divBdr>
              <w:divsChild>
                <w:div w:id="165293024">
                  <w:marLeft w:val="0"/>
                  <w:marRight w:val="0"/>
                  <w:marTop w:val="0"/>
                  <w:marBottom w:val="0"/>
                  <w:divBdr>
                    <w:top w:val="none" w:sz="0" w:space="0" w:color="auto"/>
                    <w:left w:val="none" w:sz="0" w:space="0" w:color="auto"/>
                    <w:bottom w:val="none" w:sz="0" w:space="0" w:color="auto"/>
                    <w:right w:val="none" w:sz="0" w:space="0" w:color="auto"/>
                  </w:divBdr>
                  <w:divsChild>
                    <w:div w:id="1006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7864">
      <w:bodyDiv w:val="1"/>
      <w:marLeft w:val="0"/>
      <w:marRight w:val="0"/>
      <w:marTop w:val="0"/>
      <w:marBottom w:val="0"/>
      <w:divBdr>
        <w:top w:val="none" w:sz="0" w:space="0" w:color="auto"/>
        <w:left w:val="none" w:sz="0" w:space="0" w:color="auto"/>
        <w:bottom w:val="none" w:sz="0" w:space="0" w:color="auto"/>
        <w:right w:val="none" w:sz="0" w:space="0" w:color="auto"/>
      </w:divBdr>
    </w:div>
    <w:div w:id="93940560">
      <w:bodyDiv w:val="1"/>
      <w:marLeft w:val="0"/>
      <w:marRight w:val="0"/>
      <w:marTop w:val="0"/>
      <w:marBottom w:val="0"/>
      <w:divBdr>
        <w:top w:val="none" w:sz="0" w:space="0" w:color="auto"/>
        <w:left w:val="none" w:sz="0" w:space="0" w:color="auto"/>
        <w:bottom w:val="none" w:sz="0" w:space="0" w:color="auto"/>
        <w:right w:val="none" w:sz="0" w:space="0" w:color="auto"/>
      </w:divBdr>
    </w:div>
    <w:div w:id="120617872">
      <w:bodyDiv w:val="1"/>
      <w:marLeft w:val="0"/>
      <w:marRight w:val="0"/>
      <w:marTop w:val="0"/>
      <w:marBottom w:val="0"/>
      <w:divBdr>
        <w:top w:val="none" w:sz="0" w:space="0" w:color="auto"/>
        <w:left w:val="none" w:sz="0" w:space="0" w:color="auto"/>
        <w:bottom w:val="none" w:sz="0" w:space="0" w:color="auto"/>
        <w:right w:val="none" w:sz="0" w:space="0" w:color="auto"/>
      </w:divBdr>
    </w:div>
    <w:div w:id="124272515">
      <w:bodyDiv w:val="1"/>
      <w:marLeft w:val="0"/>
      <w:marRight w:val="0"/>
      <w:marTop w:val="0"/>
      <w:marBottom w:val="0"/>
      <w:divBdr>
        <w:top w:val="none" w:sz="0" w:space="0" w:color="auto"/>
        <w:left w:val="none" w:sz="0" w:space="0" w:color="auto"/>
        <w:bottom w:val="none" w:sz="0" w:space="0" w:color="auto"/>
        <w:right w:val="none" w:sz="0" w:space="0" w:color="auto"/>
      </w:divBdr>
    </w:div>
    <w:div w:id="130103365">
      <w:bodyDiv w:val="1"/>
      <w:marLeft w:val="0"/>
      <w:marRight w:val="0"/>
      <w:marTop w:val="0"/>
      <w:marBottom w:val="0"/>
      <w:divBdr>
        <w:top w:val="none" w:sz="0" w:space="0" w:color="auto"/>
        <w:left w:val="none" w:sz="0" w:space="0" w:color="auto"/>
        <w:bottom w:val="none" w:sz="0" w:space="0" w:color="auto"/>
        <w:right w:val="none" w:sz="0" w:space="0" w:color="auto"/>
      </w:divBdr>
    </w:div>
    <w:div w:id="134491105">
      <w:bodyDiv w:val="1"/>
      <w:marLeft w:val="0"/>
      <w:marRight w:val="0"/>
      <w:marTop w:val="0"/>
      <w:marBottom w:val="0"/>
      <w:divBdr>
        <w:top w:val="none" w:sz="0" w:space="0" w:color="auto"/>
        <w:left w:val="none" w:sz="0" w:space="0" w:color="auto"/>
        <w:bottom w:val="none" w:sz="0" w:space="0" w:color="auto"/>
        <w:right w:val="none" w:sz="0" w:space="0" w:color="auto"/>
      </w:divBdr>
    </w:div>
    <w:div w:id="136655594">
      <w:bodyDiv w:val="1"/>
      <w:marLeft w:val="0"/>
      <w:marRight w:val="0"/>
      <w:marTop w:val="0"/>
      <w:marBottom w:val="0"/>
      <w:divBdr>
        <w:top w:val="none" w:sz="0" w:space="0" w:color="auto"/>
        <w:left w:val="none" w:sz="0" w:space="0" w:color="auto"/>
        <w:bottom w:val="none" w:sz="0" w:space="0" w:color="auto"/>
        <w:right w:val="none" w:sz="0" w:space="0" w:color="auto"/>
      </w:divBdr>
    </w:div>
    <w:div w:id="149516847">
      <w:bodyDiv w:val="1"/>
      <w:marLeft w:val="0"/>
      <w:marRight w:val="0"/>
      <w:marTop w:val="0"/>
      <w:marBottom w:val="0"/>
      <w:divBdr>
        <w:top w:val="none" w:sz="0" w:space="0" w:color="auto"/>
        <w:left w:val="none" w:sz="0" w:space="0" w:color="auto"/>
        <w:bottom w:val="none" w:sz="0" w:space="0" w:color="auto"/>
        <w:right w:val="none" w:sz="0" w:space="0" w:color="auto"/>
      </w:divBdr>
      <w:divsChild>
        <w:div w:id="1270770756">
          <w:marLeft w:val="0"/>
          <w:marRight w:val="0"/>
          <w:marTop w:val="0"/>
          <w:marBottom w:val="0"/>
          <w:divBdr>
            <w:top w:val="none" w:sz="0" w:space="0" w:color="auto"/>
            <w:left w:val="none" w:sz="0" w:space="0" w:color="auto"/>
            <w:bottom w:val="none" w:sz="0" w:space="0" w:color="auto"/>
            <w:right w:val="none" w:sz="0" w:space="0" w:color="auto"/>
          </w:divBdr>
          <w:divsChild>
            <w:div w:id="1686204042">
              <w:marLeft w:val="0"/>
              <w:marRight w:val="0"/>
              <w:marTop w:val="0"/>
              <w:marBottom w:val="0"/>
              <w:divBdr>
                <w:top w:val="none" w:sz="0" w:space="0" w:color="auto"/>
                <w:left w:val="none" w:sz="0" w:space="0" w:color="auto"/>
                <w:bottom w:val="none" w:sz="0" w:space="0" w:color="auto"/>
                <w:right w:val="none" w:sz="0" w:space="0" w:color="auto"/>
              </w:divBdr>
              <w:divsChild>
                <w:div w:id="1858273409">
                  <w:marLeft w:val="0"/>
                  <w:marRight w:val="0"/>
                  <w:marTop w:val="0"/>
                  <w:marBottom w:val="0"/>
                  <w:divBdr>
                    <w:top w:val="none" w:sz="0" w:space="0" w:color="auto"/>
                    <w:left w:val="none" w:sz="0" w:space="0" w:color="auto"/>
                    <w:bottom w:val="none" w:sz="0" w:space="0" w:color="auto"/>
                    <w:right w:val="none" w:sz="0" w:space="0" w:color="auto"/>
                  </w:divBdr>
                  <w:divsChild>
                    <w:div w:id="20792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9776">
      <w:bodyDiv w:val="1"/>
      <w:marLeft w:val="0"/>
      <w:marRight w:val="0"/>
      <w:marTop w:val="0"/>
      <w:marBottom w:val="0"/>
      <w:divBdr>
        <w:top w:val="none" w:sz="0" w:space="0" w:color="auto"/>
        <w:left w:val="none" w:sz="0" w:space="0" w:color="auto"/>
        <w:bottom w:val="none" w:sz="0" w:space="0" w:color="auto"/>
        <w:right w:val="none" w:sz="0" w:space="0" w:color="auto"/>
      </w:divBdr>
      <w:divsChild>
        <w:div w:id="950429763">
          <w:marLeft w:val="0"/>
          <w:marRight w:val="0"/>
          <w:marTop w:val="0"/>
          <w:marBottom w:val="0"/>
          <w:divBdr>
            <w:top w:val="none" w:sz="0" w:space="0" w:color="auto"/>
            <w:left w:val="none" w:sz="0" w:space="0" w:color="auto"/>
            <w:bottom w:val="none" w:sz="0" w:space="0" w:color="auto"/>
            <w:right w:val="none" w:sz="0" w:space="0" w:color="auto"/>
          </w:divBdr>
          <w:divsChild>
            <w:div w:id="1212957128">
              <w:marLeft w:val="0"/>
              <w:marRight w:val="0"/>
              <w:marTop w:val="0"/>
              <w:marBottom w:val="0"/>
              <w:divBdr>
                <w:top w:val="none" w:sz="0" w:space="0" w:color="auto"/>
                <w:left w:val="none" w:sz="0" w:space="0" w:color="auto"/>
                <w:bottom w:val="none" w:sz="0" w:space="0" w:color="auto"/>
                <w:right w:val="none" w:sz="0" w:space="0" w:color="auto"/>
              </w:divBdr>
              <w:divsChild>
                <w:div w:id="2074617230">
                  <w:marLeft w:val="0"/>
                  <w:marRight w:val="0"/>
                  <w:marTop w:val="0"/>
                  <w:marBottom w:val="0"/>
                  <w:divBdr>
                    <w:top w:val="none" w:sz="0" w:space="0" w:color="auto"/>
                    <w:left w:val="none" w:sz="0" w:space="0" w:color="auto"/>
                    <w:bottom w:val="none" w:sz="0" w:space="0" w:color="auto"/>
                    <w:right w:val="none" w:sz="0" w:space="0" w:color="auto"/>
                  </w:divBdr>
                  <w:divsChild>
                    <w:div w:id="73081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19599">
      <w:bodyDiv w:val="1"/>
      <w:marLeft w:val="0"/>
      <w:marRight w:val="0"/>
      <w:marTop w:val="0"/>
      <w:marBottom w:val="0"/>
      <w:divBdr>
        <w:top w:val="none" w:sz="0" w:space="0" w:color="auto"/>
        <w:left w:val="none" w:sz="0" w:space="0" w:color="auto"/>
        <w:bottom w:val="none" w:sz="0" w:space="0" w:color="auto"/>
        <w:right w:val="none" w:sz="0" w:space="0" w:color="auto"/>
      </w:divBdr>
    </w:div>
    <w:div w:id="168297565">
      <w:bodyDiv w:val="1"/>
      <w:marLeft w:val="0"/>
      <w:marRight w:val="0"/>
      <w:marTop w:val="0"/>
      <w:marBottom w:val="0"/>
      <w:divBdr>
        <w:top w:val="none" w:sz="0" w:space="0" w:color="auto"/>
        <w:left w:val="none" w:sz="0" w:space="0" w:color="auto"/>
        <w:bottom w:val="none" w:sz="0" w:space="0" w:color="auto"/>
        <w:right w:val="none" w:sz="0" w:space="0" w:color="auto"/>
      </w:divBdr>
      <w:divsChild>
        <w:div w:id="585653905">
          <w:marLeft w:val="0"/>
          <w:marRight w:val="0"/>
          <w:marTop w:val="0"/>
          <w:marBottom w:val="0"/>
          <w:divBdr>
            <w:top w:val="none" w:sz="0" w:space="0" w:color="auto"/>
            <w:left w:val="none" w:sz="0" w:space="0" w:color="auto"/>
            <w:bottom w:val="none" w:sz="0" w:space="0" w:color="auto"/>
            <w:right w:val="none" w:sz="0" w:space="0" w:color="auto"/>
          </w:divBdr>
          <w:divsChild>
            <w:div w:id="460075729">
              <w:marLeft w:val="0"/>
              <w:marRight w:val="0"/>
              <w:marTop w:val="0"/>
              <w:marBottom w:val="0"/>
              <w:divBdr>
                <w:top w:val="none" w:sz="0" w:space="0" w:color="auto"/>
                <w:left w:val="none" w:sz="0" w:space="0" w:color="auto"/>
                <w:bottom w:val="none" w:sz="0" w:space="0" w:color="auto"/>
                <w:right w:val="none" w:sz="0" w:space="0" w:color="auto"/>
              </w:divBdr>
              <w:divsChild>
                <w:div w:id="787969220">
                  <w:marLeft w:val="0"/>
                  <w:marRight w:val="0"/>
                  <w:marTop w:val="0"/>
                  <w:marBottom w:val="0"/>
                  <w:divBdr>
                    <w:top w:val="none" w:sz="0" w:space="0" w:color="auto"/>
                    <w:left w:val="none" w:sz="0" w:space="0" w:color="auto"/>
                    <w:bottom w:val="none" w:sz="0" w:space="0" w:color="auto"/>
                    <w:right w:val="none" w:sz="0" w:space="0" w:color="auto"/>
                  </w:divBdr>
                  <w:divsChild>
                    <w:div w:id="9920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31926">
      <w:bodyDiv w:val="1"/>
      <w:marLeft w:val="0"/>
      <w:marRight w:val="0"/>
      <w:marTop w:val="0"/>
      <w:marBottom w:val="0"/>
      <w:divBdr>
        <w:top w:val="none" w:sz="0" w:space="0" w:color="auto"/>
        <w:left w:val="none" w:sz="0" w:space="0" w:color="auto"/>
        <w:bottom w:val="none" w:sz="0" w:space="0" w:color="auto"/>
        <w:right w:val="none" w:sz="0" w:space="0" w:color="auto"/>
      </w:divBdr>
    </w:div>
    <w:div w:id="170217614">
      <w:bodyDiv w:val="1"/>
      <w:marLeft w:val="0"/>
      <w:marRight w:val="0"/>
      <w:marTop w:val="0"/>
      <w:marBottom w:val="0"/>
      <w:divBdr>
        <w:top w:val="none" w:sz="0" w:space="0" w:color="auto"/>
        <w:left w:val="none" w:sz="0" w:space="0" w:color="auto"/>
        <w:bottom w:val="none" w:sz="0" w:space="0" w:color="auto"/>
        <w:right w:val="none" w:sz="0" w:space="0" w:color="auto"/>
      </w:divBdr>
    </w:div>
    <w:div w:id="170222916">
      <w:bodyDiv w:val="1"/>
      <w:marLeft w:val="0"/>
      <w:marRight w:val="0"/>
      <w:marTop w:val="0"/>
      <w:marBottom w:val="0"/>
      <w:divBdr>
        <w:top w:val="none" w:sz="0" w:space="0" w:color="auto"/>
        <w:left w:val="none" w:sz="0" w:space="0" w:color="auto"/>
        <w:bottom w:val="none" w:sz="0" w:space="0" w:color="auto"/>
        <w:right w:val="none" w:sz="0" w:space="0" w:color="auto"/>
      </w:divBdr>
      <w:divsChild>
        <w:div w:id="1387146764">
          <w:marLeft w:val="0"/>
          <w:marRight w:val="0"/>
          <w:marTop w:val="0"/>
          <w:marBottom w:val="0"/>
          <w:divBdr>
            <w:top w:val="none" w:sz="0" w:space="0" w:color="auto"/>
            <w:left w:val="none" w:sz="0" w:space="0" w:color="auto"/>
            <w:bottom w:val="none" w:sz="0" w:space="0" w:color="auto"/>
            <w:right w:val="none" w:sz="0" w:space="0" w:color="auto"/>
          </w:divBdr>
          <w:divsChild>
            <w:div w:id="499199104">
              <w:marLeft w:val="0"/>
              <w:marRight w:val="0"/>
              <w:marTop w:val="0"/>
              <w:marBottom w:val="0"/>
              <w:divBdr>
                <w:top w:val="none" w:sz="0" w:space="0" w:color="auto"/>
                <w:left w:val="none" w:sz="0" w:space="0" w:color="auto"/>
                <w:bottom w:val="none" w:sz="0" w:space="0" w:color="auto"/>
                <w:right w:val="none" w:sz="0" w:space="0" w:color="auto"/>
              </w:divBdr>
              <w:divsChild>
                <w:div w:id="1097216174">
                  <w:marLeft w:val="0"/>
                  <w:marRight w:val="0"/>
                  <w:marTop w:val="0"/>
                  <w:marBottom w:val="0"/>
                  <w:divBdr>
                    <w:top w:val="none" w:sz="0" w:space="0" w:color="auto"/>
                    <w:left w:val="none" w:sz="0" w:space="0" w:color="auto"/>
                    <w:bottom w:val="none" w:sz="0" w:space="0" w:color="auto"/>
                    <w:right w:val="none" w:sz="0" w:space="0" w:color="auto"/>
                  </w:divBdr>
                  <w:divsChild>
                    <w:div w:id="6292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27952">
      <w:bodyDiv w:val="1"/>
      <w:marLeft w:val="0"/>
      <w:marRight w:val="0"/>
      <w:marTop w:val="0"/>
      <w:marBottom w:val="0"/>
      <w:divBdr>
        <w:top w:val="none" w:sz="0" w:space="0" w:color="auto"/>
        <w:left w:val="none" w:sz="0" w:space="0" w:color="auto"/>
        <w:bottom w:val="none" w:sz="0" w:space="0" w:color="auto"/>
        <w:right w:val="none" w:sz="0" w:space="0" w:color="auto"/>
      </w:divBdr>
      <w:divsChild>
        <w:div w:id="974681507">
          <w:marLeft w:val="0"/>
          <w:marRight w:val="0"/>
          <w:marTop w:val="0"/>
          <w:marBottom w:val="0"/>
          <w:divBdr>
            <w:top w:val="none" w:sz="0" w:space="0" w:color="auto"/>
            <w:left w:val="none" w:sz="0" w:space="0" w:color="auto"/>
            <w:bottom w:val="none" w:sz="0" w:space="0" w:color="auto"/>
            <w:right w:val="none" w:sz="0" w:space="0" w:color="auto"/>
          </w:divBdr>
          <w:divsChild>
            <w:div w:id="1176265947">
              <w:marLeft w:val="0"/>
              <w:marRight w:val="0"/>
              <w:marTop w:val="0"/>
              <w:marBottom w:val="0"/>
              <w:divBdr>
                <w:top w:val="none" w:sz="0" w:space="0" w:color="auto"/>
                <w:left w:val="none" w:sz="0" w:space="0" w:color="auto"/>
                <w:bottom w:val="none" w:sz="0" w:space="0" w:color="auto"/>
                <w:right w:val="none" w:sz="0" w:space="0" w:color="auto"/>
              </w:divBdr>
              <w:divsChild>
                <w:div w:id="1555579120">
                  <w:marLeft w:val="0"/>
                  <w:marRight w:val="0"/>
                  <w:marTop w:val="0"/>
                  <w:marBottom w:val="0"/>
                  <w:divBdr>
                    <w:top w:val="none" w:sz="0" w:space="0" w:color="auto"/>
                    <w:left w:val="none" w:sz="0" w:space="0" w:color="auto"/>
                    <w:bottom w:val="none" w:sz="0" w:space="0" w:color="auto"/>
                    <w:right w:val="none" w:sz="0" w:space="0" w:color="auto"/>
                  </w:divBdr>
                  <w:divsChild>
                    <w:div w:id="200149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8705">
      <w:bodyDiv w:val="1"/>
      <w:marLeft w:val="0"/>
      <w:marRight w:val="0"/>
      <w:marTop w:val="0"/>
      <w:marBottom w:val="0"/>
      <w:divBdr>
        <w:top w:val="none" w:sz="0" w:space="0" w:color="auto"/>
        <w:left w:val="none" w:sz="0" w:space="0" w:color="auto"/>
        <w:bottom w:val="none" w:sz="0" w:space="0" w:color="auto"/>
        <w:right w:val="none" w:sz="0" w:space="0" w:color="auto"/>
      </w:divBdr>
    </w:div>
    <w:div w:id="205215604">
      <w:bodyDiv w:val="1"/>
      <w:marLeft w:val="0"/>
      <w:marRight w:val="0"/>
      <w:marTop w:val="0"/>
      <w:marBottom w:val="0"/>
      <w:divBdr>
        <w:top w:val="none" w:sz="0" w:space="0" w:color="auto"/>
        <w:left w:val="none" w:sz="0" w:space="0" w:color="auto"/>
        <w:bottom w:val="none" w:sz="0" w:space="0" w:color="auto"/>
        <w:right w:val="none" w:sz="0" w:space="0" w:color="auto"/>
      </w:divBdr>
    </w:div>
    <w:div w:id="212422226">
      <w:bodyDiv w:val="1"/>
      <w:marLeft w:val="0"/>
      <w:marRight w:val="0"/>
      <w:marTop w:val="0"/>
      <w:marBottom w:val="0"/>
      <w:divBdr>
        <w:top w:val="none" w:sz="0" w:space="0" w:color="auto"/>
        <w:left w:val="none" w:sz="0" w:space="0" w:color="auto"/>
        <w:bottom w:val="none" w:sz="0" w:space="0" w:color="auto"/>
        <w:right w:val="none" w:sz="0" w:space="0" w:color="auto"/>
      </w:divBdr>
    </w:div>
    <w:div w:id="227306470">
      <w:bodyDiv w:val="1"/>
      <w:marLeft w:val="0"/>
      <w:marRight w:val="0"/>
      <w:marTop w:val="0"/>
      <w:marBottom w:val="0"/>
      <w:divBdr>
        <w:top w:val="none" w:sz="0" w:space="0" w:color="auto"/>
        <w:left w:val="none" w:sz="0" w:space="0" w:color="auto"/>
        <w:bottom w:val="none" w:sz="0" w:space="0" w:color="auto"/>
        <w:right w:val="none" w:sz="0" w:space="0" w:color="auto"/>
      </w:divBdr>
      <w:divsChild>
        <w:div w:id="824200598">
          <w:marLeft w:val="0"/>
          <w:marRight w:val="0"/>
          <w:marTop w:val="0"/>
          <w:marBottom w:val="0"/>
          <w:divBdr>
            <w:top w:val="none" w:sz="0" w:space="0" w:color="auto"/>
            <w:left w:val="none" w:sz="0" w:space="0" w:color="auto"/>
            <w:bottom w:val="none" w:sz="0" w:space="0" w:color="auto"/>
            <w:right w:val="none" w:sz="0" w:space="0" w:color="auto"/>
          </w:divBdr>
          <w:divsChild>
            <w:div w:id="1873229155">
              <w:marLeft w:val="0"/>
              <w:marRight w:val="0"/>
              <w:marTop w:val="0"/>
              <w:marBottom w:val="0"/>
              <w:divBdr>
                <w:top w:val="none" w:sz="0" w:space="0" w:color="auto"/>
                <w:left w:val="none" w:sz="0" w:space="0" w:color="auto"/>
                <w:bottom w:val="none" w:sz="0" w:space="0" w:color="auto"/>
                <w:right w:val="none" w:sz="0" w:space="0" w:color="auto"/>
              </w:divBdr>
              <w:divsChild>
                <w:div w:id="1644890082">
                  <w:marLeft w:val="0"/>
                  <w:marRight w:val="0"/>
                  <w:marTop w:val="0"/>
                  <w:marBottom w:val="0"/>
                  <w:divBdr>
                    <w:top w:val="none" w:sz="0" w:space="0" w:color="auto"/>
                    <w:left w:val="none" w:sz="0" w:space="0" w:color="auto"/>
                    <w:bottom w:val="none" w:sz="0" w:space="0" w:color="auto"/>
                    <w:right w:val="none" w:sz="0" w:space="0" w:color="auto"/>
                  </w:divBdr>
                  <w:divsChild>
                    <w:div w:id="8691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77882346">
      <w:bodyDiv w:val="1"/>
      <w:marLeft w:val="0"/>
      <w:marRight w:val="0"/>
      <w:marTop w:val="0"/>
      <w:marBottom w:val="0"/>
      <w:divBdr>
        <w:top w:val="none" w:sz="0" w:space="0" w:color="auto"/>
        <w:left w:val="none" w:sz="0" w:space="0" w:color="auto"/>
        <w:bottom w:val="none" w:sz="0" w:space="0" w:color="auto"/>
        <w:right w:val="none" w:sz="0" w:space="0" w:color="auto"/>
      </w:divBdr>
    </w:div>
    <w:div w:id="280503866">
      <w:bodyDiv w:val="1"/>
      <w:marLeft w:val="0"/>
      <w:marRight w:val="0"/>
      <w:marTop w:val="0"/>
      <w:marBottom w:val="0"/>
      <w:divBdr>
        <w:top w:val="none" w:sz="0" w:space="0" w:color="auto"/>
        <w:left w:val="none" w:sz="0" w:space="0" w:color="auto"/>
        <w:bottom w:val="none" w:sz="0" w:space="0" w:color="auto"/>
        <w:right w:val="none" w:sz="0" w:space="0" w:color="auto"/>
      </w:divBdr>
      <w:divsChild>
        <w:div w:id="62992351">
          <w:marLeft w:val="0"/>
          <w:marRight w:val="0"/>
          <w:marTop w:val="0"/>
          <w:marBottom w:val="0"/>
          <w:divBdr>
            <w:top w:val="none" w:sz="0" w:space="0" w:color="auto"/>
            <w:left w:val="none" w:sz="0" w:space="0" w:color="auto"/>
            <w:bottom w:val="none" w:sz="0" w:space="0" w:color="auto"/>
            <w:right w:val="none" w:sz="0" w:space="0" w:color="auto"/>
          </w:divBdr>
          <w:divsChild>
            <w:div w:id="908881878">
              <w:marLeft w:val="0"/>
              <w:marRight w:val="0"/>
              <w:marTop w:val="0"/>
              <w:marBottom w:val="0"/>
              <w:divBdr>
                <w:top w:val="none" w:sz="0" w:space="0" w:color="auto"/>
                <w:left w:val="none" w:sz="0" w:space="0" w:color="auto"/>
                <w:bottom w:val="none" w:sz="0" w:space="0" w:color="auto"/>
                <w:right w:val="none" w:sz="0" w:space="0" w:color="auto"/>
              </w:divBdr>
              <w:divsChild>
                <w:div w:id="11590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55223">
      <w:bodyDiv w:val="1"/>
      <w:marLeft w:val="0"/>
      <w:marRight w:val="0"/>
      <w:marTop w:val="0"/>
      <w:marBottom w:val="0"/>
      <w:divBdr>
        <w:top w:val="none" w:sz="0" w:space="0" w:color="auto"/>
        <w:left w:val="none" w:sz="0" w:space="0" w:color="auto"/>
        <w:bottom w:val="none" w:sz="0" w:space="0" w:color="auto"/>
        <w:right w:val="none" w:sz="0" w:space="0" w:color="auto"/>
      </w:divBdr>
      <w:divsChild>
        <w:div w:id="1289966271">
          <w:marLeft w:val="0"/>
          <w:marRight w:val="0"/>
          <w:marTop w:val="0"/>
          <w:marBottom w:val="0"/>
          <w:divBdr>
            <w:top w:val="none" w:sz="0" w:space="0" w:color="auto"/>
            <w:left w:val="none" w:sz="0" w:space="0" w:color="auto"/>
            <w:bottom w:val="none" w:sz="0" w:space="0" w:color="auto"/>
            <w:right w:val="none" w:sz="0" w:space="0" w:color="auto"/>
          </w:divBdr>
          <w:divsChild>
            <w:div w:id="501510270">
              <w:marLeft w:val="0"/>
              <w:marRight w:val="0"/>
              <w:marTop w:val="0"/>
              <w:marBottom w:val="0"/>
              <w:divBdr>
                <w:top w:val="none" w:sz="0" w:space="0" w:color="auto"/>
                <w:left w:val="none" w:sz="0" w:space="0" w:color="auto"/>
                <w:bottom w:val="none" w:sz="0" w:space="0" w:color="auto"/>
                <w:right w:val="none" w:sz="0" w:space="0" w:color="auto"/>
              </w:divBdr>
              <w:divsChild>
                <w:div w:id="736048986">
                  <w:marLeft w:val="0"/>
                  <w:marRight w:val="0"/>
                  <w:marTop w:val="0"/>
                  <w:marBottom w:val="0"/>
                  <w:divBdr>
                    <w:top w:val="none" w:sz="0" w:space="0" w:color="auto"/>
                    <w:left w:val="none" w:sz="0" w:space="0" w:color="auto"/>
                    <w:bottom w:val="none" w:sz="0" w:space="0" w:color="auto"/>
                    <w:right w:val="none" w:sz="0" w:space="0" w:color="auto"/>
                  </w:divBdr>
                  <w:divsChild>
                    <w:div w:id="13278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16329">
      <w:bodyDiv w:val="1"/>
      <w:marLeft w:val="0"/>
      <w:marRight w:val="0"/>
      <w:marTop w:val="0"/>
      <w:marBottom w:val="0"/>
      <w:divBdr>
        <w:top w:val="none" w:sz="0" w:space="0" w:color="auto"/>
        <w:left w:val="none" w:sz="0" w:space="0" w:color="auto"/>
        <w:bottom w:val="none" w:sz="0" w:space="0" w:color="auto"/>
        <w:right w:val="none" w:sz="0" w:space="0" w:color="auto"/>
      </w:divBdr>
      <w:divsChild>
        <w:div w:id="1738553465">
          <w:marLeft w:val="0"/>
          <w:marRight w:val="0"/>
          <w:marTop w:val="0"/>
          <w:marBottom w:val="0"/>
          <w:divBdr>
            <w:top w:val="none" w:sz="0" w:space="0" w:color="auto"/>
            <w:left w:val="none" w:sz="0" w:space="0" w:color="auto"/>
            <w:bottom w:val="none" w:sz="0" w:space="0" w:color="auto"/>
            <w:right w:val="none" w:sz="0" w:space="0" w:color="auto"/>
          </w:divBdr>
          <w:divsChild>
            <w:div w:id="802817931">
              <w:marLeft w:val="0"/>
              <w:marRight w:val="0"/>
              <w:marTop w:val="0"/>
              <w:marBottom w:val="0"/>
              <w:divBdr>
                <w:top w:val="none" w:sz="0" w:space="0" w:color="auto"/>
                <w:left w:val="none" w:sz="0" w:space="0" w:color="auto"/>
                <w:bottom w:val="none" w:sz="0" w:space="0" w:color="auto"/>
                <w:right w:val="none" w:sz="0" w:space="0" w:color="auto"/>
              </w:divBdr>
              <w:divsChild>
                <w:div w:id="1274822375">
                  <w:marLeft w:val="0"/>
                  <w:marRight w:val="0"/>
                  <w:marTop w:val="0"/>
                  <w:marBottom w:val="0"/>
                  <w:divBdr>
                    <w:top w:val="none" w:sz="0" w:space="0" w:color="auto"/>
                    <w:left w:val="none" w:sz="0" w:space="0" w:color="auto"/>
                    <w:bottom w:val="none" w:sz="0" w:space="0" w:color="auto"/>
                    <w:right w:val="none" w:sz="0" w:space="0" w:color="auto"/>
                  </w:divBdr>
                  <w:divsChild>
                    <w:div w:id="41767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23615">
      <w:bodyDiv w:val="1"/>
      <w:marLeft w:val="0"/>
      <w:marRight w:val="0"/>
      <w:marTop w:val="0"/>
      <w:marBottom w:val="0"/>
      <w:divBdr>
        <w:top w:val="none" w:sz="0" w:space="0" w:color="auto"/>
        <w:left w:val="none" w:sz="0" w:space="0" w:color="auto"/>
        <w:bottom w:val="none" w:sz="0" w:space="0" w:color="auto"/>
        <w:right w:val="none" w:sz="0" w:space="0" w:color="auto"/>
      </w:divBdr>
    </w:div>
    <w:div w:id="330909385">
      <w:bodyDiv w:val="1"/>
      <w:marLeft w:val="0"/>
      <w:marRight w:val="0"/>
      <w:marTop w:val="0"/>
      <w:marBottom w:val="0"/>
      <w:divBdr>
        <w:top w:val="none" w:sz="0" w:space="0" w:color="auto"/>
        <w:left w:val="none" w:sz="0" w:space="0" w:color="auto"/>
        <w:bottom w:val="none" w:sz="0" w:space="0" w:color="auto"/>
        <w:right w:val="none" w:sz="0" w:space="0" w:color="auto"/>
      </w:divBdr>
    </w:div>
    <w:div w:id="343942060">
      <w:bodyDiv w:val="1"/>
      <w:marLeft w:val="0"/>
      <w:marRight w:val="0"/>
      <w:marTop w:val="0"/>
      <w:marBottom w:val="0"/>
      <w:divBdr>
        <w:top w:val="none" w:sz="0" w:space="0" w:color="auto"/>
        <w:left w:val="none" w:sz="0" w:space="0" w:color="auto"/>
        <w:bottom w:val="none" w:sz="0" w:space="0" w:color="auto"/>
        <w:right w:val="none" w:sz="0" w:space="0" w:color="auto"/>
      </w:divBdr>
    </w:div>
    <w:div w:id="363285659">
      <w:bodyDiv w:val="1"/>
      <w:marLeft w:val="0"/>
      <w:marRight w:val="0"/>
      <w:marTop w:val="0"/>
      <w:marBottom w:val="0"/>
      <w:divBdr>
        <w:top w:val="none" w:sz="0" w:space="0" w:color="auto"/>
        <w:left w:val="none" w:sz="0" w:space="0" w:color="auto"/>
        <w:bottom w:val="none" w:sz="0" w:space="0" w:color="auto"/>
        <w:right w:val="none" w:sz="0" w:space="0" w:color="auto"/>
      </w:divBdr>
      <w:divsChild>
        <w:div w:id="1549417360">
          <w:marLeft w:val="0"/>
          <w:marRight w:val="0"/>
          <w:marTop w:val="0"/>
          <w:marBottom w:val="0"/>
          <w:divBdr>
            <w:top w:val="none" w:sz="0" w:space="0" w:color="auto"/>
            <w:left w:val="none" w:sz="0" w:space="0" w:color="auto"/>
            <w:bottom w:val="none" w:sz="0" w:space="0" w:color="auto"/>
            <w:right w:val="none" w:sz="0" w:space="0" w:color="auto"/>
          </w:divBdr>
          <w:divsChild>
            <w:div w:id="1500343900">
              <w:marLeft w:val="0"/>
              <w:marRight w:val="0"/>
              <w:marTop w:val="0"/>
              <w:marBottom w:val="0"/>
              <w:divBdr>
                <w:top w:val="none" w:sz="0" w:space="0" w:color="auto"/>
                <w:left w:val="none" w:sz="0" w:space="0" w:color="auto"/>
                <w:bottom w:val="none" w:sz="0" w:space="0" w:color="auto"/>
                <w:right w:val="none" w:sz="0" w:space="0" w:color="auto"/>
              </w:divBdr>
              <w:divsChild>
                <w:div w:id="1176574420">
                  <w:marLeft w:val="0"/>
                  <w:marRight w:val="0"/>
                  <w:marTop w:val="0"/>
                  <w:marBottom w:val="0"/>
                  <w:divBdr>
                    <w:top w:val="none" w:sz="0" w:space="0" w:color="auto"/>
                    <w:left w:val="none" w:sz="0" w:space="0" w:color="auto"/>
                    <w:bottom w:val="none" w:sz="0" w:space="0" w:color="auto"/>
                    <w:right w:val="none" w:sz="0" w:space="0" w:color="auto"/>
                  </w:divBdr>
                  <w:divsChild>
                    <w:div w:id="3286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51343">
      <w:bodyDiv w:val="1"/>
      <w:marLeft w:val="0"/>
      <w:marRight w:val="0"/>
      <w:marTop w:val="0"/>
      <w:marBottom w:val="0"/>
      <w:divBdr>
        <w:top w:val="none" w:sz="0" w:space="0" w:color="auto"/>
        <w:left w:val="none" w:sz="0" w:space="0" w:color="auto"/>
        <w:bottom w:val="none" w:sz="0" w:space="0" w:color="auto"/>
        <w:right w:val="none" w:sz="0" w:space="0" w:color="auto"/>
      </w:divBdr>
    </w:div>
    <w:div w:id="418061715">
      <w:bodyDiv w:val="1"/>
      <w:marLeft w:val="0"/>
      <w:marRight w:val="0"/>
      <w:marTop w:val="0"/>
      <w:marBottom w:val="0"/>
      <w:divBdr>
        <w:top w:val="none" w:sz="0" w:space="0" w:color="auto"/>
        <w:left w:val="none" w:sz="0" w:space="0" w:color="auto"/>
        <w:bottom w:val="none" w:sz="0" w:space="0" w:color="auto"/>
        <w:right w:val="none" w:sz="0" w:space="0" w:color="auto"/>
      </w:divBdr>
    </w:div>
    <w:div w:id="419982352">
      <w:bodyDiv w:val="1"/>
      <w:marLeft w:val="0"/>
      <w:marRight w:val="0"/>
      <w:marTop w:val="0"/>
      <w:marBottom w:val="0"/>
      <w:divBdr>
        <w:top w:val="none" w:sz="0" w:space="0" w:color="auto"/>
        <w:left w:val="none" w:sz="0" w:space="0" w:color="auto"/>
        <w:bottom w:val="none" w:sz="0" w:space="0" w:color="auto"/>
        <w:right w:val="none" w:sz="0" w:space="0" w:color="auto"/>
      </w:divBdr>
    </w:div>
    <w:div w:id="421342019">
      <w:bodyDiv w:val="1"/>
      <w:marLeft w:val="0"/>
      <w:marRight w:val="0"/>
      <w:marTop w:val="0"/>
      <w:marBottom w:val="0"/>
      <w:divBdr>
        <w:top w:val="none" w:sz="0" w:space="0" w:color="auto"/>
        <w:left w:val="none" w:sz="0" w:space="0" w:color="auto"/>
        <w:bottom w:val="none" w:sz="0" w:space="0" w:color="auto"/>
        <w:right w:val="none" w:sz="0" w:space="0" w:color="auto"/>
      </w:divBdr>
      <w:divsChild>
        <w:div w:id="372850206">
          <w:marLeft w:val="0"/>
          <w:marRight w:val="0"/>
          <w:marTop w:val="0"/>
          <w:marBottom w:val="0"/>
          <w:divBdr>
            <w:top w:val="none" w:sz="0" w:space="0" w:color="auto"/>
            <w:left w:val="none" w:sz="0" w:space="0" w:color="auto"/>
            <w:bottom w:val="none" w:sz="0" w:space="0" w:color="auto"/>
            <w:right w:val="none" w:sz="0" w:space="0" w:color="auto"/>
          </w:divBdr>
          <w:divsChild>
            <w:div w:id="1269045357">
              <w:marLeft w:val="0"/>
              <w:marRight w:val="0"/>
              <w:marTop w:val="0"/>
              <w:marBottom w:val="0"/>
              <w:divBdr>
                <w:top w:val="none" w:sz="0" w:space="0" w:color="auto"/>
                <w:left w:val="none" w:sz="0" w:space="0" w:color="auto"/>
                <w:bottom w:val="none" w:sz="0" w:space="0" w:color="auto"/>
                <w:right w:val="none" w:sz="0" w:space="0" w:color="auto"/>
              </w:divBdr>
              <w:divsChild>
                <w:div w:id="732239345">
                  <w:marLeft w:val="0"/>
                  <w:marRight w:val="0"/>
                  <w:marTop w:val="0"/>
                  <w:marBottom w:val="0"/>
                  <w:divBdr>
                    <w:top w:val="none" w:sz="0" w:space="0" w:color="auto"/>
                    <w:left w:val="none" w:sz="0" w:space="0" w:color="auto"/>
                    <w:bottom w:val="none" w:sz="0" w:space="0" w:color="auto"/>
                    <w:right w:val="none" w:sz="0" w:space="0" w:color="auto"/>
                  </w:divBdr>
                  <w:divsChild>
                    <w:div w:id="12938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336833">
      <w:bodyDiv w:val="1"/>
      <w:marLeft w:val="0"/>
      <w:marRight w:val="0"/>
      <w:marTop w:val="0"/>
      <w:marBottom w:val="0"/>
      <w:divBdr>
        <w:top w:val="none" w:sz="0" w:space="0" w:color="auto"/>
        <w:left w:val="none" w:sz="0" w:space="0" w:color="auto"/>
        <w:bottom w:val="none" w:sz="0" w:space="0" w:color="auto"/>
        <w:right w:val="none" w:sz="0" w:space="0" w:color="auto"/>
      </w:divBdr>
      <w:divsChild>
        <w:div w:id="1264190201">
          <w:marLeft w:val="0"/>
          <w:marRight w:val="0"/>
          <w:marTop w:val="0"/>
          <w:marBottom w:val="0"/>
          <w:divBdr>
            <w:top w:val="none" w:sz="0" w:space="0" w:color="auto"/>
            <w:left w:val="none" w:sz="0" w:space="0" w:color="auto"/>
            <w:bottom w:val="none" w:sz="0" w:space="0" w:color="auto"/>
            <w:right w:val="none" w:sz="0" w:space="0" w:color="auto"/>
          </w:divBdr>
          <w:divsChild>
            <w:div w:id="489105576">
              <w:marLeft w:val="0"/>
              <w:marRight w:val="0"/>
              <w:marTop w:val="0"/>
              <w:marBottom w:val="0"/>
              <w:divBdr>
                <w:top w:val="none" w:sz="0" w:space="0" w:color="auto"/>
                <w:left w:val="none" w:sz="0" w:space="0" w:color="auto"/>
                <w:bottom w:val="none" w:sz="0" w:space="0" w:color="auto"/>
                <w:right w:val="none" w:sz="0" w:space="0" w:color="auto"/>
              </w:divBdr>
              <w:divsChild>
                <w:div w:id="486747747">
                  <w:marLeft w:val="0"/>
                  <w:marRight w:val="0"/>
                  <w:marTop w:val="0"/>
                  <w:marBottom w:val="0"/>
                  <w:divBdr>
                    <w:top w:val="none" w:sz="0" w:space="0" w:color="auto"/>
                    <w:left w:val="none" w:sz="0" w:space="0" w:color="auto"/>
                    <w:bottom w:val="none" w:sz="0" w:space="0" w:color="auto"/>
                    <w:right w:val="none" w:sz="0" w:space="0" w:color="auto"/>
                  </w:divBdr>
                  <w:divsChild>
                    <w:div w:id="6052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05532">
      <w:bodyDiv w:val="1"/>
      <w:marLeft w:val="0"/>
      <w:marRight w:val="0"/>
      <w:marTop w:val="0"/>
      <w:marBottom w:val="0"/>
      <w:divBdr>
        <w:top w:val="none" w:sz="0" w:space="0" w:color="auto"/>
        <w:left w:val="none" w:sz="0" w:space="0" w:color="auto"/>
        <w:bottom w:val="none" w:sz="0" w:space="0" w:color="auto"/>
        <w:right w:val="none" w:sz="0" w:space="0" w:color="auto"/>
      </w:divBdr>
    </w:div>
    <w:div w:id="443963395">
      <w:bodyDiv w:val="1"/>
      <w:marLeft w:val="0"/>
      <w:marRight w:val="0"/>
      <w:marTop w:val="0"/>
      <w:marBottom w:val="0"/>
      <w:divBdr>
        <w:top w:val="none" w:sz="0" w:space="0" w:color="auto"/>
        <w:left w:val="none" w:sz="0" w:space="0" w:color="auto"/>
        <w:bottom w:val="none" w:sz="0" w:space="0" w:color="auto"/>
        <w:right w:val="none" w:sz="0" w:space="0" w:color="auto"/>
      </w:divBdr>
    </w:div>
    <w:div w:id="450436154">
      <w:bodyDiv w:val="1"/>
      <w:marLeft w:val="0"/>
      <w:marRight w:val="0"/>
      <w:marTop w:val="0"/>
      <w:marBottom w:val="0"/>
      <w:divBdr>
        <w:top w:val="none" w:sz="0" w:space="0" w:color="auto"/>
        <w:left w:val="none" w:sz="0" w:space="0" w:color="auto"/>
        <w:bottom w:val="none" w:sz="0" w:space="0" w:color="auto"/>
        <w:right w:val="none" w:sz="0" w:space="0" w:color="auto"/>
      </w:divBdr>
      <w:divsChild>
        <w:div w:id="312373240">
          <w:marLeft w:val="0"/>
          <w:marRight w:val="0"/>
          <w:marTop w:val="0"/>
          <w:marBottom w:val="0"/>
          <w:divBdr>
            <w:top w:val="none" w:sz="0" w:space="0" w:color="auto"/>
            <w:left w:val="none" w:sz="0" w:space="0" w:color="auto"/>
            <w:bottom w:val="none" w:sz="0" w:space="0" w:color="auto"/>
            <w:right w:val="none" w:sz="0" w:space="0" w:color="auto"/>
          </w:divBdr>
          <w:divsChild>
            <w:div w:id="1994069097">
              <w:marLeft w:val="0"/>
              <w:marRight w:val="0"/>
              <w:marTop w:val="0"/>
              <w:marBottom w:val="0"/>
              <w:divBdr>
                <w:top w:val="none" w:sz="0" w:space="0" w:color="auto"/>
                <w:left w:val="none" w:sz="0" w:space="0" w:color="auto"/>
                <w:bottom w:val="none" w:sz="0" w:space="0" w:color="auto"/>
                <w:right w:val="none" w:sz="0" w:space="0" w:color="auto"/>
              </w:divBdr>
              <w:divsChild>
                <w:div w:id="1269585465">
                  <w:marLeft w:val="0"/>
                  <w:marRight w:val="0"/>
                  <w:marTop w:val="0"/>
                  <w:marBottom w:val="0"/>
                  <w:divBdr>
                    <w:top w:val="none" w:sz="0" w:space="0" w:color="auto"/>
                    <w:left w:val="none" w:sz="0" w:space="0" w:color="auto"/>
                    <w:bottom w:val="none" w:sz="0" w:space="0" w:color="auto"/>
                    <w:right w:val="none" w:sz="0" w:space="0" w:color="auto"/>
                  </w:divBdr>
                  <w:divsChild>
                    <w:div w:id="3799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527928">
      <w:bodyDiv w:val="1"/>
      <w:marLeft w:val="0"/>
      <w:marRight w:val="0"/>
      <w:marTop w:val="0"/>
      <w:marBottom w:val="0"/>
      <w:divBdr>
        <w:top w:val="none" w:sz="0" w:space="0" w:color="auto"/>
        <w:left w:val="none" w:sz="0" w:space="0" w:color="auto"/>
        <w:bottom w:val="none" w:sz="0" w:space="0" w:color="auto"/>
        <w:right w:val="none" w:sz="0" w:space="0" w:color="auto"/>
      </w:divBdr>
    </w:div>
    <w:div w:id="462969051">
      <w:bodyDiv w:val="1"/>
      <w:marLeft w:val="0"/>
      <w:marRight w:val="0"/>
      <w:marTop w:val="0"/>
      <w:marBottom w:val="0"/>
      <w:divBdr>
        <w:top w:val="none" w:sz="0" w:space="0" w:color="auto"/>
        <w:left w:val="none" w:sz="0" w:space="0" w:color="auto"/>
        <w:bottom w:val="none" w:sz="0" w:space="0" w:color="auto"/>
        <w:right w:val="none" w:sz="0" w:space="0" w:color="auto"/>
      </w:divBdr>
      <w:divsChild>
        <w:div w:id="1313680705">
          <w:marLeft w:val="0"/>
          <w:marRight w:val="0"/>
          <w:marTop w:val="0"/>
          <w:marBottom w:val="0"/>
          <w:divBdr>
            <w:top w:val="none" w:sz="0" w:space="0" w:color="auto"/>
            <w:left w:val="none" w:sz="0" w:space="0" w:color="auto"/>
            <w:bottom w:val="none" w:sz="0" w:space="0" w:color="auto"/>
            <w:right w:val="none" w:sz="0" w:space="0" w:color="auto"/>
          </w:divBdr>
          <w:divsChild>
            <w:div w:id="2121101725">
              <w:marLeft w:val="0"/>
              <w:marRight w:val="0"/>
              <w:marTop w:val="0"/>
              <w:marBottom w:val="0"/>
              <w:divBdr>
                <w:top w:val="none" w:sz="0" w:space="0" w:color="auto"/>
                <w:left w:val="none" w:sz="0" w:space="0" w:color="auto"/>
                <w:bottom w:val="none" w:sz="0" w:space="0" w:color="auto"/>
                <w:right w:val="none" w:sz="0" w:space="0" w:color="auto"/>
              </w:divBdr>
              <w:divsChild>
                <w:div w:id="693924842">
                  <w:marLeft w:val="0"/>
                  <w:marRight w:val="0"/>
                  <w:marTop w:val="0"/>
                  <w:marBottom w:val="0"/>
                  <w:divBdr>
                    <w:top w:val="none" w:sz="0" w:space="0" w:color="auto"/>
                    <w:left w:val="none" w:sz="0" w:space="0" w:color="auto"/>
                    <w:bottom w:val="none" w:sz="0" w:space="0" w:color="auto"/>
                    <w:right w:val="none" w:sz="0" w:space="0" w:color="auto"/>
                  </w:divBdr>
                  <w:divsChild>
                    <w:div w:id="10312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874054">
      <w:bodyDiv w:val="1"/>
      <w:marLeft w:val="0"/>
      <w:marRight w:val="0"/>
      <w:marTop w:val="0"/>
      <w:marBottom w:val="0"/>
      <w:divBdr>
        <w:top w:val="none" w:sz="0" w:space="0" w:color="auto"/>
        <w:left w:val="none" w:sz="0" w:space="0" w:color="auto"/>
        <w:bottom w:val="none" w:sz="0" w:space="0" w:color="auto"/>
        <w:right w:val="none" w:sz="0" w:space="0" w:color="auto"/>
      </w:divBdr>
    </w:div>
    <w:div w:id="481966442">
      <w:bodyDiv w:val="1"/>
      <w:marLeft w:val="0"/>
      <w:marRight w:val="0"/>
      <w:marTop w:val="0"/>
      <w:marBottom w:val="0"/>
      <w:divBdr>
        <w:top w:val="none" w:sz="0" w:space="0" w:color="auto"/>
        <w:left w:val="none" w:sz="0" w:space="0" w:color="auto"/>
        <w:bottom w:val="none" w:sz="0" w:space="0" w:color="auto"/>
        <w:right w:val="none" w:sz="0" w:space="0" w:color="auto"/>
      </w:divBdr>
    </w:div>
    <w:div w:id="487945128">
      <w:bodyDiv w:val="1"/>
      <w:marLeft w:val="0"/>
      <w:marRight w:val="0"/>
      <w:marTop w:val="0"/>
      <w:marBottom w:val="0"/>
      <w:divBdr>
        <w:top w:val="none" w:sz="0" w:space="0" w:color="auto"/>
        <w:left w:val="none" w:sz="0" w:space="0" w:color="auto"/>
        <w:bottom w:val="none" w:sz="0" w:space="0" w:color="auto"/>
        <w:right w:val="none" w:sz="0" w:space="0" w:color="auto"/>
      </w:divBdr>
    </w:div>
    <w:div w:id="539123001">
      <w:bodyDiv w:val="1"/>
      <w:marLeft w:val="0"/>
      <w:marRight w:val="0"/>
      <w:marTop w:val="0"/>
      <w:marBottom w:val="0"/>
      <w:divBdr>
        <w:top w:val="none" w:sz="0" w:space="0" w:color="auto"/>
        <w:left w:val="none" w:sz="0" w:space="0" w:color="auto"/>
        <w:bottom w:val="none" w:sz="0" w:space="0" w:color="auto"/>
        <w:right w:val="none" w:sz="0" w:space="0" w:color="auto"/>
      </w:divBdr>
    </w:div>
    <w:div w:id="541985705">
      <w:bodyDiv w:val="1"/>
      <w:marLeft w:val="0"/>
      <w:marRight w:val="0"/>
      <w:marTop w:val="0"/>
      <w:marBottom w:val="0"/>
      <w:divBdr>
        <w:top w:val="none" w:sz="0" w:space="0" w:color="auto"/>
        <w:left w:val="none" w:sz="0" w:space="0" w:color="auto"/>
        <w:bottom w:val="none" w:sz="0" w:space="0" w:color="auto"/>
        <w:right w:val="none" w:sz="0" w:space="0" w:color="auto"/>
      </w:divBdr>
    </w:div>
    <w:div w:id="543755962">
      <w:bodyDiv w:val="1"/>
      <w:marLeft w:val="0"/>
      <w:marRight w:val="0"/>
      <w:marTop w:val="0"/>
      <w:marBottom w:val="0"/>
      <w:divBdr>
        <w:top w:val="none" w:sz="0" w:space="0" w:color="auto"/>
        <w:left w:val="none" w:sz="0" w:space="0" w:color="auto"/>
        <w:bottom w:val="none" w:sz="0" w:space="0" w:color="auto"/>
        <w:right w:val="none" w:sz="0" w:space="0" w:color="auto"/>
      </w:divBdr>
      <w:divsChild>
        <w:div w:id="1002506585">
          <w:marLeft w:val="0"/>
          <w:marRight w:val="0"/>
          <w:marTop w:val="0"/>
          <w:marBottom w:val="0"/>
          <w:divBdr>
            <w:top w:val="none" w:sz="0" w:space="0" w:color="auto"/>
            <w:left w:val="none" w:sz="0" w:space="0" w:color="auto"/>
            <w:bottom w:val="none" w:sz="0" w:space="0" w:color="auto"/>
            <w:right w:val="none" w:sz="0" w:space="0" w:color="auto"/>
          </w:divBdr>
          <w:divsChild>
            <w:div w:id="1344628731">
              <w:marLeft w:val="0"/>
              <w:marRight w:val="0"/>
              <w:marTop w:val="0"/>
              <w:marBottom w:val="0"/>
              <w:divBdr>
                <w:top w:val="none" w:sz="0" w:space="0" w:color="auto"/>
                <w:left w:val="none" w:sz="0" w:space="0" w:color="auto"/>
                <w:bottom w:val="none" w:sz="0" w:space="0" w:color="auto"/>
                <w:right w:val="none" w:sz="0" w:space="0" w:color="auto"/>
              </w:divBdr>
              <w:divsChild>
                <w:div w:id="1861435559">
                  <w:marLeft w:val="0"/>
                  <w:marRight w:val="0"/>
                  <w:marTop w:val="0"/>
                  <w:marBottom w:val="0"/>
                  <w:divBdr>
                    <w:top w:val="none" w:sz="0" w:space="0" w:color="auto"/>
                    <w:left w:val="none" w:sz="0" w:space="0" w:color="auto"/>
                    <w:bottom w:val="none" w:sz="0" w:space="0" w:color="auto"/>
                    <w:right w:val="none" w:sz="0" w:space="0" w:color="auto"/>
                  </w:divBdr>
                  <w:divsChild>
                    <w:div w:id="6051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057603">
      <w:bodyDiv w:val="1"/>
      <w:marLeft w:val="0"/>
      <w:marRight w:val="0"/>
      <w:marTop w:val="0"/>
      <w:marBottom w:val="0"/>
      <w:divBdr>
        <w:top w:val="none" w:sz="0" w:space="0" w:color="auto"/>
        <w:left w:val="none" w:sz="0" w:space="0" w:color="auto"/>
        <w:bottom w:val="none" w:sz="0" w:space="0" w:color="auto"/>
        <w:right w:val="none" w:sz="0" w:space="0" w:color="auto"/>
      </w:divBdr>
    </w:div>
    <w:div w:id="568419338">
      <w:bodyDiv w:val="1"/>
      <w:marLeft w:val="0"/>
      <w:marRight w:val="0"/>
      <w:marTop w:val="0"/>
      <w:marBottom w:val="0"/>
      <w:divBdr>
        <w:top w:val="none" w:sz="0" w:space="0" w:color="auto"/>
        <w:left w:val="none" w:sz="0" w:space="0" w:color="auto"/>
        <w:bottom w:val="none" w:sz="0" w:space="0" w:color="auto"/>
        <w:right w:val="none" w:sz="0" w:space="0" w:color="auto"/>
      </w:divBdr>
    </w:div>
    <w:div w:id="579143159">
      <w:bodyDiv w:val="1"/>
      <w:marLeft w:val="0"/>
      <w:marRight w:val="0"/>
      <w:marTop w:val="0"/>
      <w:marBottom w:val="0"/>
      <w:divBdr>
        <w:top w:val="none" w:sz="0" w:space="0" w:color="auto"/>
        <w:left w:val="none" w:sz="0" w:space="0" w:color="auto"/>
        <w:bottom w:val="none" w:sz="0" w:space="0" w:color="auto"/>
        <w:right w:val="none" w:sz="0" w:space="0" w:color="auto"/>
      </w:divBdr>
    </w:div>
    <w:div w:id="614410518">
      <w:bodyDiv w:val="1"/>
      <w:marLeft w:val="0"/>
      <w:marRight w:val="0"/>
      <w:marTop w:val="0"/>
      <w:marBottom w:val="0"/>
      <w:divBdr>
        <w:top w:val="none" w:sz="0" w:space="0" w:color="auto"/>
        <w:left w:val="none" w:sz="0" w:space="0" w:color="auto"/>
        <w:bottom w:val="none" w:sz="0" w:space="0" w:color="auto"/>
        <w:right w:val="none" w:sz="0" w:space="0" w:color="auto"/>
      </w:divBdr>
    </w:div>
    <w:div w:id="621502358">
      <w:bodyDiv w:val="1"/>
      <w:marLeft w:val="0"/>
      <w:marRight w:val="0"/>
      <w:marTop w:val="0"/>
      <w:marBottom w:val="0"/>
      <w:divBdr>
        <w:top w:val="none" w:sz="0" w:space="0" w:color="auto"/>
        <w:left w:val="none" w:sz="0" w:space="0" w:color="auto"/>
        <w:bottom w:val="none" w:sz="0" w:space="0" w:color="auto"/>
        <w:right w:val="none" w:sz="0" w:space="0" w:color="auto"/>
      </w:divBdr>
      <w:divsChild>
        <w:div w:id="495196059">
          <w:marLeft w:val="0"/>
          <w:marRight w:val="0"/>
          <w:marTop w:val="0"/>
          <w:marBottom w:val="0"/>
          <w:divBdr>
            <w:top w:val="none" w:sz="0" w:space="0" w:color="auto"/>
            <w:left w:val="none" w:sz="0" w:space="0" w:color="auto"/>
            <w:bottom w:val="none" w:sz="0" w:space="0" w:color="auto"/>
            <w:right w:val="none" w:sz="0" w:space="0" w:color="auto"/>
          </w:divBdr>
          <w:divsChild>
            <w:div w:id="1883903151">
              <w:marLeft w:val="0"/>
              <w:marRight w:val="0"/>
              <w:marTop w:val="0"/>
              <w:marBottom w:val="0"/>
              <w:divBdr>
                <w:top w:val="none" w:sz="0" w:space="0" w:color="auto"/>
                <w:left w:val="none" w:sz="0" w:space="0" w:color="auto"/>
                <w:bottom w:val="none" w:sz="0" w:space="0" w:color="auto"/>
                <w:right w:val="none" w:sz="0" w:space="0" w:color="auto"/>
              </w:divBdr>
              <w:divsChild>
                <w:div w:id="1228224542">
                  <w:marLeft w:val="0"/>
                  <w:marRight w:val="0"/>
                  <w:marTop w:val="0"/>
                  <w:marBottom w:val="0"/>
                  <w:divBdr>
                    <w:top w:val="none" w:sz="0" w:space="0" w:color="auto"/>
                    <w:left w:val="none" w:sz="0" w:space="0" w:color="auto"/>
                    <w:bottom w:val="none" w:sz="0" w:space="0" w:color="auto"/>
                    <w:right w:val="none" w:sz="0" w:space="0" w:color="auto"/>
                  </w:divBdr>
                  <w:divsChild>
                    <w:div w:id="112192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896577">
      <w:bodyDiv w:val="1"/>
      <w:marLeft w:val="0"/>
      <w:marRight w:val="0"/>
      <w:marTop w:val="0"/>
      <w:marBottom w:val="0"/>
      <w:divBdr>
        <w:top w:val="none" w:sz="0" w:space="0" w:color="auto"/>
        <w:left w:val="none" w:sz="0" w:space="0" w:color="auto"/>
        <w:bottom w:val="none" w:sz="0" w:space="0" w:color="auto"/>
        <w:right w:val="none" w:sz="0" w:space="0" w:color="auto"/>
      </w:divBdr>
    </w:div>
    <w:div w:id="628438563">
      <w:bodyDiv w:val="1"/>
      <w:marLeft w:val="0"/>
      <w:marRight w:val="0"/>
      <w:marTop w:val="0"/>
      <w:marBottom w:val="0"/>
      <w:divBdr>
        <w:top w:val="none" w:sz="0" w:space="0" w:color="auto"/>
        <w:left w:val="none" w:sz="0" w:space="0" w:color="auto"/>
        <w:bottom w:val="none" w:sz="0" w:space="0" w:color="auto"/>
        <w:right w:val="none" w:sz="0" w:space="0" w:color="auto"/>
      </w:divBdr>
      <w:divsChild>
        <w:div w:id="561796290">
          <w:marLeft w:val="0"/>
          <w:marRight w:val="0"/>
          <w:marTop w:val="0"/>
          <w:marBottom w:val="0"/>
          <w:divBdr>
            <w:top w:val="none" w:sz="0" w:space="0" w:color="auto"/>
            <w:left w:val="none" w:sz="0" w:space="0" w:color="auto"/>
            <w:bottom w:val="none" w:sz="0" w:space="0" w:color="auto"/>
            <w:right w:val="none" w:sz="0" w:space="0" w:color="auto"/>
          </w:divBdr>
          <w:divsChild>
            <w:div w:id="1247227578">
              <w:marLeft w:val="0"/>
              <w:marRight w:val="0"/>
              <w:marTop w:val="0"/>
              <w:marBottom w:val="0"/>
              <w:divBdr>
                <w:top w:val="none" w:sz="0" w:space="0" w:color="auto"/>
                <w:left w:val="none" w:sz="0" w:space="0" w:color="auto"/>
                <w:bottom w:val="none" w:sz="0" w:space="0" w:color="auto"/>
                <w:right w:val="none" w:sz="0" w:space="0" w:color="auto"/>
              </w:divBdr>
              <w:divsChild>
                <w:div w:id="380785251">
                  <w:marLeft w:val="0"/>
                  <w:marRight w:val="0"/>
                  <w:marTop w:val="0"/>
                  <w:marBottom w:val="0"/>
                  <w:divBdr>
                    <w:top w:val="none" w:sz="0" w:space="0" w:color="auto"/>
                    <w:left w:val="none" w:sz="0" w:space="0" w:color="auto"/>
                    <w:bottom w:val="none" w:sz="0" w:space="0" w:color="auto"/>
                    <w:right w:val="none" w:sz="0" w:space="0" w:color="auto"/>
                  </w:divBdr>
                  <w:divsChild>
                    <w:div w:id="6009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4854">
      <w:bodyDiv w:val="1"/>
      <w:marLeft w:val="0"/>
      <w:marRight w:val="0"/>
      <w:marTop w:val="0"/>
      <w:marBottom w:val="0"/>
      <w:divBdr>
        <w:top w:val="none" w:sz="0" w:space="0" w:color="auto"/>
        <w:left w:val="none" w:sz="0" w:space="0" w:color="auto"/>
        <w:bottom w:val="none" w:sz="0" w:space="0" w:color="auto"/>
        <w:right w:val="none" w:sz="0" w:space="0" w:color="auto"/>
      </w:divBdr>
      <w:divsChild>
        <w:div w:id="1027411756">
          <w:marLeft w:val="0"/>
          <w:marRight w:val="0"/>
          <w:marTop w:val="0"/>
          <w:marBottom w:val="0"/>
          <w:divBdr>
            <w:top w:val="none" w:sz="0" w:space="0" w:color="auto"/>
            <w:left w:val="none" w:sz="0" w:space="0" w:color="auto"/>
            <w:bottom w:val="none" w:sz="0" w:space="0" w:color="auto"/>
            <w:right w:val="none" w:sz="0" w:space="0" w:color="auto"/>
          </w:divBdr>
          <w:divsChild>
            <w:div w:id="1342776514">
              <w:marLeft w:val="0"/>
              <w:marRight w:val="0"/>
              <w:marTop w:val="0"/>
              <w:marBottom w:val="0"/>
              <w:divBdr>
                <w:top w:val="none" w:sz="0" w:space="0" w:color="auto"/>
                <w:left w:val="none" w:sz="0" w:space="0" w:color="auto"/>
                <w:bottom w:val="none" w:sz="0" w:space="0" w:color="auto"/>
                <w:right w:val="none" w:sz="0" w:space="0" w:color="auto"/>
              </w:divBdr>
              <w:divsChild>
                <w:div w:id="810825851">
                  <w:marLeft w:val="0"/>
                  <w:marRight w:val="0"/>
                  <w:marTop w:val="0"/>
                  <w:marBottom w:val="0"/>
                  <w:divBdr>
                    <w:top w:val="none" w:sz="0" w:space="0" w:color="auto"/>
                    <w:left w:val="none" w:sz="0" w:space="0" w:color="auto"/>
                    <w:bottom w:val="none" w:sz="0" w:space="0" w:color="auto"/>
                    <w:right w:val="none" w:sz="0" w:space="0" w:color="auto"/>
                  </w:divBdr>
                  <w:divsChild>
                    <w:div w:id="590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565122">
      <w:bodyDiv w:val="1"/>
      <w:marLeft w:val="0"/>
      <w:marRight w:val="0"/>
      <w:marTop w:val="0"/>
      <w:marBottom w:val="0"/>
      <w:divBdr>
        <w:top w:val="none" w:sz="0" w:space="0" w:color="auto"/>
        <w:left w:val="none" w:sz="0" w:space="0" w:color="auto"/>
        <w:bottom w:val="none" w:sz="0" w:space="0" w:color="auto"/>
        <w:right w:val="none" w:sz="0" w:space="0" w:color="auto"/>
      </w:divBdr>
    </w:div>
    <w:div w:id="693506249">
      <w:bodyDiv w:val="1"/>
      <w:marLeft w:val="0"/>
      <w:marRight w:val="0"/>
      <w:marTop w:val="0"/>
      <w:marBottom w:val="0"/>
      <w:divBdr>
        <w:top w:val="none" w:sz="0" w:space="0" w:color="auto"/>
        <w:left w:val="none" w:sz="0" w:space="0" w:color="auto"/>
        <w:bottom w:val="none" w:sz="0" w:space="0" w:color="auto"/>
        <w:right w:val="none" w:sz="0" w:space="0" w:color="auto"/>
      </w:divBdr>
      <w:divsChild>
        <w:div w:id="1438023540">
          <w:marLeft w:val="0"/>
          <w:marRight w:val="0"/>
          <w:marTop w:val="0"/>
          <w:marBottom w:val="0"/>
          <w:divBdr>
            <w:top w:val="none" w:sz="0" w:space="0" w:color="auto"/>
            <w:left w:val="none" w:sz="0" w:space="0" w:color="auto"/>
            <w:bottom w:val="none" w:sz="0" w:space="0" w:color="auto"/>
            <w:right w:val="none" w:sz="0" w:space="0" w:color="auto"/>
          </w:divBdr>
          <w:divsChild>
            <w:div w:id="1442988986">
              <w:marLeft w:val="0"/>
              <w:marRight w:val="0"/>
              <w:marTop w:val="0"/>
              <w:marBottom w:val="0"/>
              <w:divBdr>
                <w:top w:val="none" w:sz="0" w:space="0" w:color="auto"/>
                <w:left w:val="none" w:sz="0" w:space="0" w:color="auto"/>
                <w:bottom w:val="none" w:sz="0" w:space="0" w:color="auto"/>
                <w:right w:val="none" w:sz="0" w:space="0" w:color="auto"/>
              </w:divBdr>
              <w:divsChild>
                <w:div w:id="179661306">
                  <w:marLeft w:val="0"/>
                  <w:marRight w:val="0"/>
                  <w:marTop w:val="0"/>
                  <w:marBottom w:val="0"/>
                  <w:divBdr>
                    <w:top w:val="none" w:sz="0" w:space="0" w:color="auto"/>
                    <w:left w:val="none" w:sz="0" w:space="0" w:color="auto"/>
                    <w:bottom w:val="none" w:sz="0" w:space="0" w:color="auto"/>
                    <w:right w:val="none" w:sz="0" w:space="0" w:color="auto"/>
                  </w:divBdr>
                  <w:divsChild>
                    <w:div w:id="1787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52927">
      <w:bodyDiv w:val="1"/>
      <w:marLeft w:val="0"/>
      <w:marRight w:val="0"/>
      <w:marTop w:val="0"/>
      <w:marBottom w:val="0"/>
      <w:divBdr>
        <w:top w:val="none" w:sz="0" w:space="0" w:color="auto"/>
        <w:left w:val="none" w:sz="0" w:space="0" w:color="auto"/>
        <w:bottom w:val="none" w:sz="0" w:space="0" w:color="auto"/>
        <w:right w:val="none" w:sz="0" w:space="0" w:color="auto"/>
      </w:divBdr>
      <w:divsChild>
        <w:div w:id="844519311">
          <w:marLeft w:val="0"/>
          <w:marRight w:val="0"/>
          <w:marTop w:val="0"/>
          <w:marBottom w:val="0"/>
          <w:divBdr>
            <w:top w:val="none" w:sz="0" w:space="0" w:color="auto"/>
            <w:left w:val="none" w:sz="0" w:space="0" w:color="auto"/>
            <w:bottom w:val="none" w:sz="0" w:space="0" w:color="auto"/>
            <w:right w:val="none" w:sz="0" w:space="0" w:color="auto"/>
          </w:divBdr>
          <w:divsChild>
            <w:div w:id="353506033">
              <w:marLeft w:val="0"/>
              <w:marRight w:val="0"/>
              <w:marTop w:val="0"/>
              <w:marBottom w:val="0"/>
              <w:divBdr>
                <w:top w:val="none" w:sz="0" w:space="0" w:color="auto"/>
                <w:left w:val="none" w:sz="0" w:space="0" w:color="auto"/>
                <w:bottom w:val="none" w:sz="0" w:space="0" w:color="auto"/>
                <w:right w:val="none" w:sz="0" w:space="0" w:color="auto"/>
              </w:divBdr>
              <w:divsChild>
                <w:div w:id="1180697444">
                  <w:marLeft w:val="0"/>
                  <w:marRight w:val="0"/>
                  <w:marTop w:val="0"/>
                  <w:marBottom w:val="0"/>
                  <w:divBdr>
                    <w:top w:val="none" w:sz="0" w:space="0" w:color="auto"/>
                    <w:left w:val="none" w:sz="0" w:space="0" w:color="auto"/>
                    <w:bottom w:val="none" w:sz="0" w:space="0" w:color="auto"/>
                    <w:right w:val="none" w:sz="0" w:space="0" w:color="auto"/>
                  </w:divBdr>
                  <w:divsChild>
                    <w:div w:id="15703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574695">
      <w:bodyDiv w:val="1"/>
      <w:marLeft w:val="0"/>
      <w:marRight w:val="0"/>
      <w:marTop w:val="0"/>
      <w:marBottom w:val="0"/>
      <w:divBdr>
        <w:top w:val="none" w:sz="0" w:space="0" w:color="auto"/>
        <w:left w:val="none" w:sz="0" w:space="0" w:color="auto"/>
        <w:bottom w:val="none" w:sz="0" w:space="0" w:color="auto"/>
        <w:right w:val="none" w:sz="0" w:space="0" w:color="auto"/>
      </w:divBdr>
      <w:divsChild>
        <w:div w:id="434205685">
          <w:marLeft w:val="0"/>
          <w:marRight w:val="0"/>
          <w:marTop w:val="0"/>
          <w:marBottom w:val="0"/>
          <w:divBdr>
            <w:top w:val="none" w:sz="0" w:space="0" w:color="auto"/>
            <w:left w:val="none" w:sz="0" w:space="0" w:color="auto"/>
            <w:bottom w:val="none" w:sz="0" w:space="0" w:color="auto"/>
            <w:right w:val="none" w:sz="0" w:space="0" w:color="auto"/>
          </w:divBdr>
          <w:divsChild>
            <w:div w:id="821773004">
              <w:marLeft w:val="0"/>
              <w:marRight w:val="0"/>
              <w:marTop w:val="0"/>
              <w:marBottom w:val="0"/>
              <w:divBdr>
                <w:top w:val="none" w:sz="0" w:space="0" w:color="auto"/>
                <w:left w:val="none" w:sz="0" w:space="0" w:color="auto"/>
                <w:bottom w:val="none" w:sz="0" w:space="0" w:color="auto"/>
                <w:right w:val="none" w:sz="0" w:space="0" w:color="auto"/>
              </w:divBdr>
              <w:divsChild>
                <w:div w:id="1664771594">
                  <w:marLeft w:val="0"/>
                  <w:marRight w:val="0"/>
                  <w:marTop w:val="0"/>
                  <w:marBottom w:val="0"/>
                  <w:divBdr>
                    <w:top w:val="none" w:sz="0" w:space="0" w:color="auto"/>
                    <w:left w:val="none" w:sz="0" w:space="0" w:color="auto"/>
                    <w:bottom w:val="none" w:sz="0" w:space="0" w:color="auto"/>
                    <w:right w:val="none" w:sz="0" w:space="0" w:color="auto"/>
                  </w:divBdr>
                  <w:divsChild>
                    <w:div w:id="14703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743343">
      <w:bodyDiv w:val="1"/>
      <w:marLeft w:val="0"/>
      <w:marRight w:val="0"/>
      <w:marTop w:val="0"/>
      <w:marBottom w:val="0"/>
      <w:divBdr>
        <w:top w:val="none" w:sz="0" w:space="0" w:color="auto"/>
        <w:left w:val="none" w:sz="0" w:space="0" w:color="auto"/>
        <w:bottom w:val="none" w:sz="0" w:space="0" w:color="auto"/>
        <w:right w:val="none" w:sz="0" w:space="0" w:color="auto"/>
      </w:divBdr>
    </w:div>
    <w:div w:id="745492945">
      <w:bodyDiv w:val="1"/>
      <w:marLeft w:val="0"/>
      <w:marRight w:val="0"/>
      <w:marTop w:val="0"/>
      <w:marBottom w:val="0"/>
      <w:divBdr>
        <w:top w:val="none" w:sz="0" w:space="0" w:color="auto"/>
        <w:left w:val="none" w:sz="0" w:space="0" w:color="auto"/>
        <w:bottom w:val="none" w:sz="0" w:space="0" w:color="auto"/>
        <w:right w:val="none" w:sz="0" w:space="0" w:color="auto"/>
      </w:divBdr>
      <w:divsChild>
        <w:div w:id="1935244998">
          <w:marLeft w:val="0"/>
          <w:marRight w:val="0"/>
          <w:marTop w:val="0"/>
          <w:marBottom w:val="0"/>
          <w:divBdr>
            <w:top w:val="none" w:sz="0" w:space="0" w:color="auto"/>
            <w:left w:val="none" w:sz="0" w:space="0" w:color="auto"/>
            <w:bottom w:val="none" w:sz="0" w:space="0" w:color="auto"/>
            <w:right w:val="none" w:sz="0" w:space="0" w:color="auto"/>
          </w:divBdr>
          <w:divsChild>
            <w:div w:id="812068270">
              <w:marLeft w:val="0"/>
              <w:marRight w:val="0"/>
              <w:marTop w:val="0"/>
              <w:marBottom w:val="0"/>
              <w:divBdr>
                <w:top w:val="none" w:sz="0" w:space="0" w:color="auto"/>
                <w:left w:val="none" w:sz="0" w:space="0" w:color="auto"/>
                <w:bottom w:val="none" w:sz="0" w:space="0" w:color="auto"/>
                <w:right w:val="none" w:sz="0" w:space="0" w:color="auto"/>
              </w:divBdr>
              <w:divsChild>
                <w:div w:id="281108568">
                  <w:marLeft w:val="0"/>
                  <w:marRight w:val="0"/>
                  <w:marTop w:val="0"/>
                  <w:marBottom w:val="0"/>
                  <w:divBdr>
                    <w:top w:val="none" w:sz="0" w:space="0" w:color="auto"/>
                    <w:left w:val="none" w:sz="0" w:space="0" w:color="auto"/>
                    <w:bottom w:val="none" w:sz="0" w:space="0" w:color="auto"/>
                    <w:right w:val="none" w:sz="0" w:space="0" w:color="auto"/>
                  </w:divBdr>
                  <w:divsChild>
                    <w:div w:id="6379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947618">
      <w:bodyDiv w:val="1"/>
      <w:marLeft w:val="0"/>
      <w:marRight w:val="0"/>
      <w:marTop w:val="0"/>
      <w:marBottom w:val="0"/>
      <w:divBdr>
        <w:top w:val="none" w:sz="0" w:space="0" w:color="auto"/>
        <w:left w:val="none" w:sz="0" w:space="0" w:color="auto"/>
        <w:bottom w:val="none" w:sz="0" w:space="0" w:color="auto"/>
        <w:right w:val="none" w:sz="0" w:space="0" w:color="auto"/>
      </w:divBdr>
      <w:divsChild>
        <w:div w:id="1378162637">
          <w:marLeft w:val="0"/>
          <w:marRight w:val="0"/>
          <w:marTop w:val="0"/>
          <w:marBottom w:val="0"/>
          <w:divBdr>
            <w:top w:val="none" w:sz="0" w:space="0" w:color="auto"/>
            <w:left w:val="none" w:sz="0" w:space="0" w:color="auto"/>
            <w:bottom w:val="none" w:sz="0" w:space="0" w:color="auto"/>
            <w:right w:val="none" w:sz="0" w:space="0" w:color="auto"/>
          </w:divBdr>
          <w:divsChild>
            <w:div w:id="469707066">
              <w:marLeft w:val="0"/>
              <w:marRight w:val="0"/>
              <w:marTop w:val="0"/>
              <w:marBottom w:val="0"/>
              <w:divBdr>
                <w:top w:val="none" w:sz="0" w:space="0" w:color="auto"/>
                <w:left w:val="none" w:sz="0" w:space="0" w:color="auto"/>
                <w:bottom w:val="none" w:sz="0" w:space="0" w:color="auto"/>
                <w:right w:val="none" w:sz="0" w:space="0" w:color="auto"/>
              </w:divBdr>
              <w:divsChild>
                <w:div w:id="469834177">
                  <w:marLeft w:val="0"/>
                  <w:marRight w:val="0"/>
                  <w:marTop w:val="0"/>
                  <w:marBottom w:val="0"/>
                  <w:divBdr>
                    <w:top w:val="none" w:sz="0" w:space="0" w:color="auto"/>
                    <w:left w:val="none" w:sz="0" w:space="0" w:color="auto"/>
                    <w:bottom w:val="none" w:sz="0" w:space="0" w:color="auto"/>
                    <w:right w:val="none" w:sz="0" w:space="0" w:color="auto"/>
                  </w:divBdr>
                </w:div>
              </w:divsChild>
            </w:div>
            <w:div w:id="627517460">
              <w:marLeft w:val="0"/>
              <w:marRight w:val="0"/>
              <w:marTop w:val="0"/>
              <w:marBottom w:val="0"/>
              <w:divBdr>
                <w:top w:val="none" w:sz="0" w:space="0" w:color="auto"/>
                <w:left w:val="none" w:sz="0" w:space="0" w:color="auto"/>
                <w:bottom w:val="none" w:sz="0" w:space="0" w:color="auto"/>
                <w:right w:val="none" w:sz="0" w:space="0" w:color="auto"/>
              </w:divBdr>
              <w:divsChild>
                <w:div w:id="1814131704">
                  <w:marLeft w:val="0"/>
                  <w:marRight w:val="0"/>
                  <w:marTop w:val="0"/>
                  <w:marBottom w:val="0"/>
                  <w:divBdr>
                    <w:top w:val="none" w:sz="0" w:space="0" w:color="auto"/>
                    <w:left w:val="none" w:sz="0" w:space="0" w:color="auto"/>
                    <w:bottom w:val="none" w:sz="0" w:space="0" w:color="auto"/>
                    <w:right w:val="none" w:sz="0" w:space="0" w:color="auto"/>
                  </w:divBdr>
                </w:div>
              </w:divsChild>
            </w:div>
            <w:div w:id="1231237246">
              <w:marLeft w:val="0"/>
              <w:marRight w:val="0"/>
              <w:marTop w:val="0"/>
              <w:marBottom w:val="0"/>
              <w:divBdr>
                <w:top w:val="none" w:sz="0" w:space="0" w:color="auto"/>
                <w:left w:val="none" w:sz="0" w:space="0" w:color="auto"/>
                <w:bottom w:val="none" w:sz="0" w:space="0" w:color="auto"/>
                <w:right w:val="none" w:sz="0" w:space="0" w:color="auto"/>
              </w:divBdr>
              <w:divsChild>
                <w:div w:id="789666070">
                  <w:marLeft w:val="0"/>
                  <w:marRight w:val="0"/>
                  <w:marTop w:val="0"/>
                  <w:marBottom w:val="0"/>
                  <w:divBdr>
                    <w:top w:val="none" w:sz="0" w:space="0" w:color="auto"/>
                    <w:left w:val="none" w:sz="0" w:space="0" w:color="auto"/>
                    <w:bottom w:val="none" w:sz="0" w:space="0" w:color="auto"/>
                    <w:right w:val="none" w:sz="0" w:space="0" w:color="auto"/>
                  </w:divBdr>
                </w:div>
              </w:divsChild>
            </w:div>
            <w:div w:id="1341852870">
              <w:marLeft w:val="0"/>
              <w:marRight w:val="0"/>
              <w:marTop w:val="0"/>
              <w:marBottom w:val="0"/>
              <w:divBdr>
                <w:top w:val="none" w:sz="0" w:space="0" w:color="auto"/>
                <w:left w:val="none" w:sz="0" w:space="0" w:color="auto"/>
                <w:bottom w:val="none" w:sz="0" w:space="0" w:color="auto"/>
                <w:right w:val="none" w:sz="0" w:space="0" w:color="auto"/>
              </w:divBdr>
              <w:divsChild>
                <w:div w:id="10292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0994">
      <w:bodyDiv w:val="1"/>
      <w:marLeft w:val="0"/>
      <w:marRight w:val="0"/>
      <w:marTop w:val="0"/>
      <w:marBottom w:val="0"/>
      <w:divBdr>
        <w:top w:val="none" w:sz="0" w:space="0" w:color="auto"/>
        <w:left w:val="none" w:sz="0" w:space="0" w:color="auto"/>
        <w:bottom w:val="none" w:sz="0" w:space="0" w:color="auto"/>
        <w:right w:val="none" w:sz="0" w:space="0" w:color="auto"/>
      </w:divBdr>
    </w:div>
    <w:div w:id="785078506">
      <w:bodyDiv w:val="1"/>
      <w:marLeft w:val="0"/>
      <w:marRight w:val="0"/>
      <w:marTop w:val="0"/>
      <w:marBottom w:val="0"/>
      <w:divBdr>
        <w:top w:val="none" w:sz="0" w:space="0" w:color="auto"/>
        <w:left w:val="none" w:sz="0" w:space="0" w:color="auto"/>
        <w:bottom w:val="none" w:sz="0" w:space="0" w:color="auto"/>
        <w:right w:val="none" w:sz="0" w:space="0" w:color="auto"/>
      </w:divBdr>
      <w:divsChild>
        <w:div w:id="1246451916">
          <w:marLeft w:val="0"/>
          <w:marRight w:val="0"/>
          <w:marTop w:val="0"/>
          <w:marBottom w:val="0"/>
          <w:divBdr>
            <w:top w:val="none" w:sz="0" w:space="0" w:color="auto"/>
            <w:left w:val="none" w:sz="0" w:space="0" w:color="auto"/>
            <w:bottom w:val="none" w:sz="0" w:space="0" w:color="auto"/>
            <w:right w:val="none" w:sz="0" w:space="0" w:color="auto"/>
          </w:divBdr>
          <w:divsChild>
            <w:div w:id="1192182911">
              <w:marLeft w:val="0"/>
              <w:marRight w:val="0"/>
              <w:marTop w:val="0"/>
              <w:marBottom w:val="0"/>
              <w:divBdr>
                <w:top w:val="none" w:sz="0" w:space="0" w:color="auto"/>
                <w:left w:val="none" w:sz="0" w:space="0" w:color="auto"/>
                <w:bottom w:val="none" w:sz="0" w:space="0" w:color="auto"/>
                <w:right w:val="none" w:sz="0" w:space="0" w:color="auto"/>
              </w:divBdr>
              <w:divsChild>
                <w:div w:id="1418944947">
                  <w:marLeft w:val="0"/>
                  <w:marRight w:val="0"/>
                  <w:marTop w:val="0"/>
                  <w:marBottom w:val="0"/>
                  <w:divBdr>
                    <w:top w:val="none" w:sz="0" w:space="0" w:color="auto"/>
                    <w:left w:val="none" w:sz="0" w:space="0" w:color="auto"/>
                    <w:bottom w:val="none" w:sz="0" w:space="0" w:color="auto"/>
                    <w:right w:val="none" w:sz="0" w:space="0" w:color="auto"/>
                  </w:divBdr>
                  <w:divsChild>
                    <w:div w:id="12009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289794">
      <w:bodyDiv w:val="1"/>
      <w:marLeft w:val="0"/>
      <w:marRight w:val="0"/>
      <w:marTop w:val="0"/>
      <w:marBottom w:val="0"/>
      <w:divBdr>
        <w:top w:val="none" w:sz="0" w:space="0" w:color="auto"/>
        <w:left w:val="none" w:sz="0" w:space="0" w:color="auto"/>
        <w:bottom w:val="none" w:sz="0" w:space="0" w:color="auto"/>
        <w:right w:val="none" w:sz="0" w:space="0" w:color="auto"/>
      </w:divBdr>
      <w:divsChild>
        <w:div w:id="1911620152">
          <w:marLeft w:val="0"/>
          <w:marRight w:val="0"/>
          <w:marTop w:val="0"/>
          <w:marBottom w:val="0"/>
          <w:divBdr>
            <w:top w:val="none" w:sz="0" w:space="0" w:color="auto"/>
            <w:left w:val="none" w:sz="0" w:space="0" w:color="auto"/>
            <w:bottom w:val="none" w:sz="0" w:space="0" w:color="auto"/>
            <w:right w:val="none" w:sz="0" w:space="0" w:color="auto"/>
          </w:divBdr>
          <w:divsChild>
            <w:div w:id="1337926401">
              <w:marLeft w:val="0"/>
              <w:marRight w:val="0"/>
              <w:marTop w:val="0"/>
              <w:marBottom w:val="0"/>
              <w:divBdr>
                <w:top w:val="none" w:sz="0" w:space="0" w:color="auto"/>
                <w:left w:val="none" w:sz="0" w:space="0" w:color="auto"/>
                <w:bottom w:val="none" w:sz="0" w:space="0" w:color="auto"/>
                <w:right w:val="none" w:sz="0" w:space="0" w:color="auto"/>
              </w:divBdr>
              <w:divsChild>
                <w:div w:id="775440755">
                  <w:marLeft w:val="0"/>
                  <w:marRight w:val="0"/>
                  <w:marTop w:val="0"/>
                  <w:marBottom w:val="0"/>
                  <w:divBdr>
                    <w:top w:val="none" w:sz="0" w:space="0" w:color="auto"/>
                    <w:left w:val="none" w:sz="0" w:space="0" w:color="auto"/>
                    <w:bottom w:val="none" w:sz="0" w:space="0" w:color="auto"/>
                    <w:right w:val="none" w:sz="0" w:space="0" w:color="auto"/>
                  </w:divBdr>
                  <w:divsChild>
                    <w:div w:id="5870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6561">
      <w:bodyDiv w:val="1"/>
      <w:marLeft w:val="0"/>
      <w:marRight w:val="0"/>
      <w:marTop w:val="0"/>
      <w:marBottom w:val="0"/>
      <w:divBdr>
        <w:top w:val="none" w:sz="0" w:space="0" w:color="auto"/>
        <w:left w:val="none" w:sz="0" w:space="0" w:color="auto"/>
        <w:bottom w:val="none" w:sz="0" w:space="0" w:color="auto"/>
        <w:right w:val="none" w:sz="0" w:space="0" w:color="auto"/>
      </w:divBdr>
    </w:div>
    <w:div w:id="808981215">
      <w:bodyDiv w:val="1"/>
      <w:marLeft w:val="0"/>
      <w:marRight w:val="0"/>
      <w:marTop w:val="0"/>
      <w:marBottom w:val="0"/>
      <w:divBdr>
        <w:top w:val="none" w:sz="0" w:space="0" w:color="auto"/>
        <w:left w:val="none" w:sz="0" w:space="0" w:color="auto"/>
        <w:bottom w:val="none" w:sz="0" w:space="0" w:color="auto"/>
        <w:right w:val="none" w:sz="0" w:space="0" w:color="auto"/>
      </w:divBdr>
    </w:div>
    <w:div w:id="812677969">
      <w:bodyDiv w:val="1"/>
      <w:marLeft w:val="0"/>
      <w:marRight w:val="0"/>
      <w:marTop w:val="0"/>
      <w:marBottom w:val="0"/>
      <w:divBdr>
        <w:top w:val="none" w:sz="0" w:space="0" w:color="auto"/>
        <w:left w:val="none" w:sz="0" w:space="0" w:color="auto"/>
        <w:bottom w:val="none" w:sz="0" w:space="0" w:color="auto"/>
        <w:right w:val="none" w:sz="0" w:space="0" w:color="auto"/>
      </w:divBdr>
      <w:divsChild>
        <w:div w:id="733741674">
          <w:marLeft w:val="0"/>
          <w:marRight w:val="0"/>
          <w:marTop w:val="0"/>
          <w:marBottom w:val="0"/>
          <w:divBdr>
            <w:top w:val="none" w:sz="0" w:space="0" w:color="auto"/>
            <w:left w:val="none" w:sz="0" w:space="0" w:color="auto"/>
            <w:bottom w:val="none" w:sz="0" w:space="0" w:color="auto"/>
            <w:right w:val="none" w:sz="0" w:space="0" w:color="auto"/>
          </w:divBdr>
          <w:divsChild>
            <w:div w:id="799036319">
              <w:marLeft w:val="0"/>
              <w:marRight w:val="0"/>
              <w:marTop w:val="0"/>
              <w:marBottom w:val="0"/>
              <w:divBdr>
                <w:top w:val="none" w:sz="0" w:space="0" w:color="auto"/>
                <w:left w:val="none" w:sz="0" w:space="0" w:color="auto"/>
                <w:bottom w:val="none" w:sz="0" w:space="0" w:color="auto"/>
                <w:right w:val="none" w:sz="0" w:space="0" w:color="auto"/>
              </w:divBdr>
              <w:divsChild>
                <w:div w:id="1964190824">
                  <w:marLeft w:val="0"/>
                  <w:marRight w:val="0"/>
                  <w:marTop w:val="0"/>
                  <w:marBottom w:val="0"/>
                  <w:divBdr>
                    <w:top w:val="none" w:sz="0" w:space="0" w:color="auto"/>
                    <w:left w:val="none" w:sz="0" w:space="0" w:color="auto"/>
                    <w:bottom w:val="none" w:sz="0" w:space="0" w:color="auto"/>
                    <w:right w:val="none" w:sz="0" w:space="0" w:color="auto"/>
                  </w:divBdr>
                  <w:divsChild>
                    <w:div w:id="2691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768847">
      <w:bodyDiv w:val="1"/>
      <w:marLeft w:val="0"/>
      <w:marRight w:val="0"/>
      <w:marTop w:val="0"/>
      <w:marBottom w:val="0"/>
      <w:divBdr>
        <w:top w:val="none" w:sz="0" w:space="0" w:color="auto"/>
        <w:left w:val="none" w:sz="0" w:space="0" w:color="auto"/>
        <w:bottom w:val="none" w:sz="0" w:space="0" w:color="auto"/>
        <w:right w:val="none" w:sz="0" w:space="0" w:color="auto"/>
      </w:divBdr>
      <w:divsChild>
        <w:div w:id="213004519">
          <w:marLeft w:val="0"/>
          <w:marRight w:val="0"/>
          <w:marTop w:val="0"/>
          <w:marBottom w:val="0"/>
          <w:divBdr>
            <w:top w:val="none" w:sz="0" w:space="0" w:color="auto"/>
            <w:left w:val="none" w:sz="0" w:space="0" w:color="auto"/>
            <w:bottom w:val="none" w:sz="0" w:space="0" w:color="auto"/>
            <w:right w:val="none" w:sz="0" w:space="0" w:color="auto"/>
          </w:divBdr>
          <w:divsChild>
            <w:div w:id="47412736">
              <w:marLeft w:val="0"/>
              <w:marRight w:val="0"/>
              <w:marTop w:val="0"/>
              <w:marBottom w:val="0"/>
              <w:divBdr>
                <w:top w:val="none" w:sz="0" w:space="0" w:color="auto"/>
                <w:left w:val="none" w:sz="0" w:space="0" w:color="auto"/>
                <w:bottom w:val="none" w:sz="0" w:space="0" w:color="auto"/>
                <w:right w:val="none" w:sz="0" w:space="0" w:color="auto"/>
              </w:divBdr>
              <w:divsChild>
                <w:div w:id="833767649">
                  <w:marLeft w:val="0"/>
                  <w:marRight w:val="0"/>
                  <w:marTop w:val="0"/>
                  <w:marBottom w:val="0"/>
                  <w:divBdr>
                    <w:top w:val="none" w:sz="0" w:space="0" w:color="auto"/>
                    <w:left w:val="none" w:sz="0" w:space="0" w:color="auto"/>
                    <w:bottom w:val="none" w:sz="0" w:space="0" w:color="auto"/>
                    <w:right w:val="none" w:sz="0" w:space="0" w:color="auto"/>
                  </w:divBdr>
                  <w:divsChild>
                    <w:div w:id="15967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56292">
      <w:bodyDiv w:val="1"/>
      <w:marLeft w:val="0"/>
      <w:marRight w:val="0"/>
      <w:marTop w:val="0"/>
      <w:marBottom w:val="0"/>
      <w:divBdr>
        <w:top w:val="none" w:sz="0" w:space="0" w:color="auto"/>
        <w:left w:val="none" w:sz="0" w:space="0" w:color="auto"/>
        <w:bottom w:val="none" w:sz="0" w:space="0" w:color="auto"/>
        <w:right w:val="none" w:sz="0" w:space="0" w:color="auto"/>
      </w:divBdr>
    </w:div>
    <w:div w:id="855005144">
      <w:bodyDiv w:val="1"/>
      <w:marLeft w:val="0"/>
      <w:marRight w:val="0"/>
      <w:marTop w:val="0"/>
      <w:marBottom w:val="0"/>
      <w:divBdr>
        <w:top w:val="none" w:sz="0" w:space="0" w:color="auto"/>
        <w:left w:val="none" w:sz="0" w:space="0" w:color="auto"/>
        <w:bottom w:val="none" w:sz="0" w:space="0" w:color="auto"/>
        <w:right w:val="none" w:sz="0" w:space="0" w:color="auto"/>
      </w:divBdr>
      <w:divsChild>
        <w:div w:id="1791388924">
          <w:marLeft w:val="0"/>
          <w:marRight w:val="0"/>
          <w:marTop w:val="0"/>
          <w:marBottom w:val="0"/>
          <w:divBdr>
            <w:top w:val="none" w:sz="0" w:space="0" w:color="auto"/>
            <w:left w:val="none" w:sz="0" w:space="0" w:color="auto"/>
            <w:bottom w:val="none" w:sz="0" w:space="0" w:color="auto"/>
            <w:right w:val="none" w:sz="0" w:space="0" w:color="auto"/>
          </w:divBdr>
          <w:divsChild>
            <w:div w:id="773671721">
              <w:marLeft w:val="0"/>
              <w:marRight w:val="0"/>
              <w:marTop w:val="0"/>
              <w:marBottom w:val="0"/>
              <w:divBdr>
                <w:top w:val="none" w:sz="0" w:space="0" w:color="auto"/>
                <w:left w:val="none" w:sz="0" w:space="0" w:color="auto"/>
                <w:bottom w:val="none" w:sz="0" w:space="0" w:color="auto"/>
                <w:right w:val="none" w:sz="0" w:space="0" w:color="auto"/>
              </w:divBdr>
              <w:divsChild>
                <w:div w:id="749539694">
                  <w:marLeft w:val="0"/>
                  <w:marRight w:val="0"/>
                  <w:marTop w:val="0"/>
                  <w:marBottom w:val="0"/>
                  <w:divBdr>
                    <w:top w:val="none" w:sz="0" w:space="0" w:color="auto"/>
                    <w:left w:val="none" w:sz="0" w:space="0" w:color="auto"/>
                    <w:bottom w:val="none" w:sz="0" w:space="0" w:color="auto"/>
                    <w:right w:val="none" w:sz="0" w:space="0" w:color="auto"/>
                  </w:divBdr>
                </w:div>
              </w:divsChild>
            </w:div>
            <w:div w:id="880440758">
              <w:marLeft w:val="0"/>
              <w:marRight w:val="0"/>
              <w:marTop w:val="0"/>
              <w:marBottom w:val="0"/>
              <w:divBdr>
                <w:top w:val="none" w:sz="0" w:space="0" w:color="auto"/>
                <w:left w:val="none" w:sz="0" w:space="0" w:color="auto"/>
                <w:bottom w:val="none" w:sz="0" w:space="0" w:color="auto"/>
                <w:right w:val="none" w:sz="0" w:space="0" w:color="auto"/>
              </w:divBdr>
              <w:divsChild>
                <w:div w:id="163791357">
                  <w:marLeft w:val="0"/>
                  <w:marRight w:val="0"/>
                  <w:marTop w:val="0"/>
                  <w:marBottom w:val="0"/>
                  <w:divBdr>
                    <w:top w:val="none" w:sz="0" w:space="0" w:color="auto"/>
                    <w:left w:val="none" w:sz="0" w:space="0" w:color="auto"/>
                    <w:bottom w:val="none" w:sz="0" w:space="0" w:color="auto"/>
                    <w:right w:val="none" w:sz="0" w:space="0" w:color="auto"/>
                  </w:divBdr>
                </w:div>
              </w:divsChild>
            </w:div>
            <w:div w:id="1031877074">
              <w:marLeft w:val="0"/>
              <w:marRight w:val="0"/>
              <w:marTop w:val="0"/>
              <w:marBottom w:val="0"/>
              <w:divBdr>
                <w:top w:val="none" w:sz="0" w:space="0" w:color="auto"/>
                <w:left w:val="none" w:sz="0" w:space="0" w:color="auto"/>
                <w:bottom w:val="none" w:sz="0" w:space="0" w:color="auto"/>
                <w:right w:val="none" w:sz="0" w:space="0" w:color="auto"/>
              </w:divBdr>
              <w:divsChild>
                <w:div w:id="1067993158">
                  <w:marLeft w:val="0"/>
                  <w:marRight w:val="0"/>
                  <w:marTop w:val="0"/>
                  <w:marBottom w:val="0"/>
                  <w:divBdr>
                    <w:top w:val="none" w:sz="0" w:space="0" w:color="auto"/>
                    <w:left w:val="none" w:sz="0" w:space="0" w:color="auto"/>
                    <w:bottom w:val="none" w:sz="0" w:space="0" w:color="auto"/>
                    <w:right w:val="none" w:sz="0" w:space="0" w:color="auto"/>
                  </w:divBdr>
                </w:div>
              </w:divsChild>
            </w:div>
            <w:div w:id="1186479596">
              <w:marLeft w:val="0"/>
              <w:marRight w:val="0"/>
              <w:marTop w:val="0"/>
              <w:marBottom w:val="0"/>
              <w:divBdr>
                <w:top w:val="none" w:sz="0" w:space="0" w:color="auto"/>
                <w:left w:val="none" w:sz="0" w:space="0" w:color="auto"/>
                <w:bottom w:val="none" w:sz="0" w:space="0" w:color="auto"/>
                <w:right w:val="none" w:sz="0" w:space="0" w:color="auto"/>
              </w:divBdr>
              <w:divsChild>
                <w:div w:id="15845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31322">
      <w:bodyDiv w:val="1"/>
      <w:marLeft w:val="0"/>
      <w:marRight w:val="0"/>
      <w:marTop w:val="0"/>
      <w:marBottom w:val="0"/>
      <w:divBdr>
        <w:top w:val="none" w:sz="0" w:space="0" w:color="auto"/>
        <w:left w:val="none" w:sz="0" w:space="0" w:color="auto"/>
        <w:bottom w:val="none" w:sz="0" w:space="0" w:color="auto"/>
        <w:right w:val="none" w:sz="0" w:space="0" w:color="auto"/>
      </w:divBdr>
    </w:div>
    <w:div w:id="869806933">
      <w:bodyDiv w:val="1"/>
      <w:marLeft w:val="0"/>
      <w:marRight w:val="0"/>
      <w:marTop w:val="0"/>
      <w:marBottom w:val="0"/>
      <w:divBdr>
        <w:top w:val="none" w:sz="0" w:space="0" w:color="auto"/>
        <w:left w:val="none" w:sz="0" w:space="0" w:color="auto"/>
        <w:bottom w:val="none" w:sz="0" w:space="0" w:color="auto"/>
        <w:right w:val="none" w:sz="0" w:space="0" w:color="auto"/>
      </w:divBdr>
    </w:div>
    <w:div w:id="882255041">
      <w:bodyDiv w:val="1"/>
      <w:marLeft w:val="0"/>
      <w:marRight w:val="0"/>
      <w:marTop w:val="0"/>
      <w:marBottom w:val="0"/>
      <w:divBdr>
        <w:top w:val="none" w:sz="0" w:space="0" w:color="auto"/>
        <w:left w:val="none" w:sz="0" w:space="0" w:color="auto"/>
        <w:bottom w:val="none" w:sz="0" w:space="0" w:color="auto"/>
        <w:right w:val="none" w:sz="0" w:space="0" w:color="auto"/>
      </w:divBdr>
      <w:divsChild>
        <w:div w:id="1385983262">
          <w:marLeft w:val="0"/>
          <w:marRight w:val="0"/>
          <w:marTop w:val="0"/>
          <w:marBottom w:val="0"/>
          <w:divBdr>
            <w:top w:val="none" w:sz="0" w:space="0" w:color="auto"/>
            <w:left w:val="none" w:sz="0" w:space="0" w:color="auto"/>
            <w:bottom w:val="none" w:sz="0" w:space="0" w:color="auto"/>
            <w:right w:val="none" w:sz="0" w:space="0" w:color="auto"/>
          </w:divBdr>
          <w:divsChild>
            <w:div w:id="298917715">
              <w:marLeft w:val="0"/>
              <w:marRight w:val="0"/>
              <w:marTop w:val="0"/>
              <w:marBottom w:val="0"/>
              <w:divBdr>
                <w:top w:val="none" w:sz="0" w:space="0" w:color="auto"/>
                <w:left w:val="none" w:sz="0" w:space="0" w:color="auto"/>
                <w:bottom w:val="none" w:sz="0" w:space="0" w:color="auto"/>
                <w:right w:val="none" w:sz="0" w:space="0" w:color="auto"/>
              </w:divBdr>
              <w:divsChild>
                <w:div w:id="1117140693">
                  <w:marLeft w:val="0"/>
                  <w:marRight w:val="0"/>
                  <w:marTop w:val="0"/>
                  <w:marBottom w:val="0"/>
                  <w:divBdr>
                    <w:top w:val="none" w:sz="0" w:space="0" w:color="auto"/>
                    <w:left w:val="none" w:sz="0" w:space="0" w:color="auto"/>
                    <w:bottom w:val="none" w:sz="0" w:space="0" w:color="auto"/>
                    <w:right w:val="none" w:sz="0" w:space="0" w:color="auto"/>
                  </w:divBdr>
                  <w:divsChild>
                    <w:div w:id="9443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86306">
      <w:bodyDiv w:val="1"/>
      <w:marLeft w:val="0"/>
      <w:marRight w:val="0"/>
      <w:marTop w:val="0"/>
      <w:marBottom w:val="0"/>
      <w:divBdr>
        <w:top w:val="none" w:sz="0" w:space="0" w:color="auto"/>
        <w:left w:val="none" w:sz="0" w:space="0" w:color="auto"/>
        <w:bottom w:val="none" w:sz="0" w:space="0" w:color="auto"/>
        <w:right w:val="none" w:sz="0" w:space="0" w:color="auto"/>
      </w:divBdr>
    </w:div>
    <w:div w:id="904146379">
      <w:bodyDiv w:val="1"/>
      <w:marLeft w:val="0"/>
      <w:marRight w:val="0"/>
      <w:marTop w:val="0"/>
      <w:marBottom w:val="0"/>
      <w:divBdr>
        <w:top w:val="none" w:sz="0" w:space="0" w:color="auto"/>
        <w:left w:val="none" w:sz="0" w:space="0" w:color="auto"/>
        <w:bottom w:val="none" w:sz="0" w:space="0" w:color="auto"/>
        <w:right w:val="none" w:sz="0" w:space="0" w:color="auto"/>
      </w:divBdr>
      <w:divsChild>
        <w:div w:id="454829513">
          <w:marLeft w:val="0"/>
          <w:marRight w:val="0"/>
          <w:marTop w:val="0"/>
          <w:marBottom w:val="0"/>
          <w:divBdr>
            <w:top w:val="none" w:sz="0" w:space="0" w:color="auto"/>
            <w:left w:val="none" w:sz="0" w:space="0" w:color="auto"/>
            <w:bottom w:val="none" w:sz="0" w:space="0" w:color="auto"/>
            <w:right w:val="none" w:sz="0" w:space="0" w:color="auto"/>
          </w:divBdr>
          <w:divsChild>
            <w:div w:id="836656132">
              <w:marLeft w:val="0"/>
              <w:marRight w:val="0"/>
              <w:marTop w:val="0"/>
              <w:marBottom w:val="0"/>
              <w:divBdr>
                <w:top w:val="none" w:sz="0" w:space="0" w:color="auto"/>
                <w:left w:val="none" w:sz="0" w:space="0" w:color="auto"/>
                <w:bottom w:val="none" w:sz="0" w:space="0" w:color="auto"/>
                <w:right w:val="none" w:sz="0" w:space="0" w:color="auto"/>
              </w:divBdr>
              <w:divsChild>
                <w:div w:id="852185068">
                  <w:marLeft w:val="0"/>
                  <w:marRight w:val="0"/>
                  <w:marTop w:val="0"/>
                  <w:marBottom w:val="0"/>
                  <w:divBdr>
                    <w:top w:val="none" w:sz="0" w:space="0" w:color="auto"/>
                    <w:left w:val="none" w:sz="0" w:space="0" w:color="auto"/>
                    <w:bottom w:val="none" w:sz="0" w:space="0" w:color="auto"/>
                    <w:right w:val="none" w:sz="0" w:space="0" w:color="auto"/>
                  </w:divBdr>
                  <w:divsChild>
                    <w:div w:id="19927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85097">
      <w:bodyDiv w:val="1"/>
      <w:marLeft w:val="0"/>
      <w:marRight w:val="0"/>
      <w:marTop w:val="0"/>
      <w:marBottom w:val="0"/>
      <w:divBdr>
        <w:top w:val="none" w:sz="0" w:space="0" w:color="auto"/>
        <w:left w:val="none" w:sz="0" w:space="0" w:color="auto"/>
        <w:bottom w:val="none" w:sz="0" w:space="0" w:color="auto"/>
        <w:right w:val="none" w:sz="0" w:space="0" w:color="auto"/>
      </w:divBdr>
      <w:divsChild>
        <w:div w:id="2042893945">
          <w:marLeft w:val="0"/>
          <w:marRight w:val="0"/>
          <w:marTop w:val="0"/>
          <w:marBottom w:val="0"/>
          <w:divBdr>
            <w:top w:val="none" w:sz="0" w:space="0" w:color="auto"/>
            <w:left w:val="none" w:sz="0" w:space="0" w:color="auto"/>
            <w:bottom w:val="none" w:sz="0" w:space="0" w:color="auto"/>
            <w:right w:val="none" w:sz="0" w:space="0" w:color="auto"/>
          </w:divBdr>
          <w:divsChild>
            <w:div w:id="1974286473">
              <w:marLeft w:val="0"/>
              <w:marRight w:val="0"/>
              <w:marTop w:val="0"/>
              <w:marBottom w:val="0"/>
              <w:divBdr>
                <w:top w:val="none" w:sz="0" w:space="0" w:color="auto"/>
                <w:left w:val="none" w:sz="0" w:space="0" w:color="auto"/>
                <w:bottom w:val="none" w:sz="0" w:space="0" w:color="auto"/>
                <w:right w:val="none" w:sz="0" w:space="0" w:color="auto"/>
              </w:divBdr>
              <w:divsChild>
                <w:div w:id="2067144432">
                  <w:marLeft w:val="0"/>
                  <w:marRight w:val="0"/>
                  <w:marTop w:val="0"/>
                  <w:marBottom w:val="0"/>
                  <w:divBdr>
                    <w:top w:val="none" w:sz="0" w:space="0" w:color="auto"/>
                    <w:left w:val="none" w:sz="0" w:space="0" w:color="auto"/>
                    <w:bottom w:val="none" w:sz="0" w:space="0" w:color="auto"/>
                    <w:right w:val="none" w:sz="0" w:space="0" w:color="auto"/>
                  </w:divBdr>
                  <w:divsChild>
                    <w:div w:id="10655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2218">
      <w:bodyDiv w:val="1"/>
      <w:marLeft w:val="0"/>
      <w:marRight w:val="0"/>
      <w:marTop w:val="0"/>
      <w:marBottom w:val="0"/>
      <w:divBdr>
        <w:top w:val="none" w:sz="0" w:space="0" w:color="auto"/>
        <w:left w:val="none" w:sz="0" w:space="0" w:color="auto"/>
        <w:bottom w:val="none" w:sz="0" w:space="0" w:color="auto"/>
        <w:right w:val="none" w:sz="0" w:space="0" w:color="auto"/>
      </w:divBdr>
    </w:div>
    <w:div w:id="917640549">
      <w:bodyDiv w:val="1"/>
      <w:marLeft w:val="0"/>
      <w:marRight w:val="0"/>
      <w:marTop w:val="0"/>
      <w:marBottom w:val="0"/>
      <w:divBdr>
        <w:top w:val="none" w:sz="0" w:space="0" w:color="auto"/>
        <w:left w:val="none" w:sz="0" w:space="0" w:color="auto"/>
        <w:bottom w:val="none" w:sz="0" w:space="0" w:color="auto"/>
        <w:right w:val="none" w:sz="0" w:space="0" w:color="auto"/>
      </w:divBdr>
    </w:div>
    <w:div w:id="917791305">
      <w:bodyDiv w:val="1"/>
      <w:marLeft w:val="0"/>
      <w:marRight w:val="0"/>
      <w:marTop w:val="0"/>
      <w:marBottom w:val="0"/>
      <w:divBdr>
        <w:top w:val="none" w:sz="0" w:space="0" w:color="auto"/>
        <w:left w:val="none" w:sz="0" w:space="0" w:color="auto"/>
        <w:bottom w:val="none" w:sz="0" w:space="0" w:color="auto"/>
        <w:right w:val="none" w:sz="0" w:space="0" w:color="auto"/>
      </w:divBdr>
      <w:divsChild>
        <w:div w:id="2100327854">
          <w:marLeft w:val="0"/>
          <w:marRight w:val="0"/>
          <w:marTop w:val="0"/>
          <w:marBottom w:val="0"/>
          <w:divBdr>
            <w:top w:val="none" w:sz="0" w:space="0" w:color="auto"/>
            <w:left w:val="none" w:sz="0" w:space="0" w:color="auto"/>
            <w:bottom w:val="none" w:sz="0" w:space="0" w:color="auto"/>
            <w:right w:val="none" w:sz="0" w:space="0" w:color="auto"/>
          </w:divBdr>
          <w:divsChild>
            <w:div w:id="1049763849">
              <w:marLeft w:val="0"/>
              <w:marRight w:val="0"/>
              <w:marTop w:val="0"/>
              <w:marBottom w:val="0"/>
              <w:divBdr>
                <w:top w:val="none" w:sz="0" w:space="0" w:color="auto"/>
                <w:left w:val="none" w:sz="0" w:space="0" w:color="auto"/>
                <w:bottom w:val="none" w:sz="0" w:space="0" w:color="auto"/>
                <w:right w:val="none" w:sz="0" w:space="0" w:color="auto"/>
              </w:divBdr>
              <w:divsChild>
                <w:div w:id="10626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43114">
      <w:bodyDiv w:val="1"/>
      <w:marLeft w:val="0"/>
      <w:marRight w:val="0"/>
      <w:marTop w:val="0"/>
      <w:marBottom w:val="0"/>
      <w:divBdr>
        <w:top w:val="none" w:sz="0" w:space="0" w:color="auto"/>
        <w:left w:val="none" w:sz="0" w:space="0" w:color="auto"/>
        <w:bottom w:val="none" w:sz="0" w:space="0" w:color="auto"/>
        <w:right w:val="none" w:sz="0" w:space="0" w:color="auto"/>
      </w:divBdr>
    </w:div>
    <w:div w:id="979267837">
      <w:bodyDiv w:val="1"/>
      <w:marLeft w:val="0"/>
      <w:marRight w:val="0"/>
      <w:marTop w:val="0"/>
      <w:marBottom w:val="0"/>
      <w:divBdr>
        <w:top w:val="none" w:sz="0" w:space="0" w:color="auto"/>
        <w:left w:val="none" w:sz="0" w:space="0" w:color="auto"/>
        <w:bottom w:val="none" w:sz="0" w:space="0" w:color="auto"/>
        <w:right w:val="none" w:sz="0" w:space="0" w:color="auto"/>
      </w:divBdr>
    </w:div>
    <w:div w:id="1002899157">
      <w:bodyDiv w:val="1"/>
      <w:marLeft w:val="0"/>
      <w:marRight w:val="0"/>
      <w:marTop w:val="0"/>
      <w:marBottom w:val="0"/>
      <w:divBdr>
        <w:top w:val="none" w:sz="0" w:space="0" w:color="auto"/>
        <w:left w:val="none" w:sz="0" w:space="0" w:color="auto"/>
        <w:bottom w:val="none" w:sz="0" w:space="0" w:color="auto"/>
        <w:right w:val="none" w:sz="0" w:space="0" w:color="auto"/>
      </w:divBdr>
      <w:divsChild>
        <w:div w:id="1236820877">
          <w:marLeft w:val="0"/>
          <w:marRight w:val="0"/>
          <w:marTop w:val="0"/>
          <w:marBottom w:val="0"/>
          <w:divBdr>
            <w:top w:val="none" w:sz="0" w:space="0" w:color="auto"/>
            <w:left w:val="none" w:sz="0" w:space="0" w:color="auto"/>
            <w:bottom w:val="none" w:sz="0" w:space="0" w:color="auto"/>
            <w:right w:val="none" w:sz="0" w:space="0" w:color="auto"/>
          </w:divBdr>
          <w:divsChild>
            <w:div w:id="2047753939">
              <w:marLeft w:val="0"/>
              <w:marRight w:val="0"/>
              <w:marTop w:val="0"/>
              <w:marBottom w:val="0"/>
              <w:divBdr>
                <w:top w:val="none" w:sz="0" w:space="0" w:color="auto"/>
                <w:left w:val="none" w:sz="0" w:space="0" w:color="auto"/>
                <w:bottom w:val="none" w:sz="0" w:space="0" w:color="auto"/>
                <w:right w:val="none" w:sz="0" w:space="0" w:color="auto"/>
              </w:divBdr>
              <w:divsChild>
                <w:div w:id="1787313993">
                  <w:marLeft w:val="0"/>
                  <w:marRight w:val="0"/>
                  <w:marTop w:val="0"/>
                  <w:marBottom w:val="0"/>
                  <w:divBdr>
                    <w:top w:val="none" w:sz="0" w:space="0" w:color="auto"/>
                    <w:left w:val="none" w:sz="0" w:space="0" w:color="auto"/>
                    <w:bottom w:val="none" w:sz="0" w:space="0" w:color="auto"/>
                    <w:right w:val="none" w:sz="0" w:space="0" w:color="auto"/>
                  </w:divBdr>
                  <w:divsChild>
                    <w:div w:id="10947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8204">
      <w:bodyDiv w:val="1"/>
      <w:marLeft w:val="0"/>
      <w:marRight w:val="0"/>
      <w:marTop w:val="0"/>
      <w:marBottom w:val="0"/>
      <w:divBdr>
        <w:top w:val="none" w:sz="0" w:space="0" w:color="auto"/>
        <w:left w:val="none" w:sz="0" w:space="0" w:color="auto"/>
        <w:bottom w:val="none" w:sz="0" w:space="0" w:color="auto"/>
        <w:right w:val="none" w:sz="0" w:space="0" w:color="auto"/>
      </w:divBdr>
    </w:div>
    <w:div w:id="1045371346">
      <w:bodyDiv w:val="1"/>
      <w:marLeft w:val="0"/>
      <w:marRight w:val="0"/>
      <w:marTop w:val="0"/>
      <w:marBottom w:val="0"/>
      <w:divBdr>
        <w:top w:val="none" w:sz="0" w:space="0" w:color="auto"/>
        <w:left w:val="none" w:sz="0" w:space="0" w:color="auto"/>
        <w:bottom w:val="none" w:sz="0" w:space="0" w:color="auto"/>
        <w:right w:val="none" w:sz="0" w:space="0" w:color="auto"/>
      </w:divBdr>
      <w:divsChild>
        <w:div w:id="1195121734">
          <w:marLeft w:val="0"/>
          <w:marRight w:val="0"/>
          <w:marTop w:val="0"/>
          <w:marBottom w:val="0"/>
          <w:divBdr>
            <w:top w:val="none" w:sz="0" w:space="0" w:color="auto"/>
            <w:left w:val="none" w:sz="0" w:space="0" w:color="auto"/>
            <w:bottom w:val="none" w:sz="0" w:space="0" w:color="auto"/>
            <w:right w:val="none" w:sz="0" w:space="0" w:color="auto"/>
          </w:divBdr>
          <w:divsChild>
            <w:div w:id="836186321">
              <w:marLeft w:val="0"/>
              <w:marRight w:val="0"/>
              <w:marTop w:val="0"/>
              <w:marBottom w:val="0"/>
              <w:divBdr>
                <w:top w:val="none" w:sz="0" w:space="0" w:color="auto"/>
                <w:left w:val="none" w:sz="0" w:space="0" w:color="auto"/>
                <w:bottom w:val="none" w:sz="0" w:space="0" w:color="auto"/>
                <w:right w:val="none" w:sz="0" w:space="0" w:color="auto"/>
              </w:divBdr>
              <w:divsChild>
                <w:div w:id="1280381084">
                  <w:marLeft w:val="0"/>
                  <w:marRight w:val="0"/>
                  <w:marTop w:val="0"/>
                  <w:marBottom w:val="0"/>
                  <w:divBdr>
                    <w:top w:val="none" w:sz="0" w:space="0" w:color="auto"/>
                    <w:left w:val="none" w:sz="0" w:space="0" w:color="auto"/>
                    <w:bottom w:val="none" w:sz="0" w:space="0" w:color="auto"/>
                    <w:right w:val="none" w:sz="0" w:space="0" w:color="auto"/>
                  </w:divBdr>
                  <w:divsChild>
                    <w:div w:id="16673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202521">
      <w:bodyDiv w:val="1"/>
      <w:marLeft w:val="0"/>
      <w:marRight w:val="0"/>
      <w:marTop w:val="0"/>
      <w:marBottom w:val="0"/>
      <w:divBdr>
        <w:top w:val="none" w:sz="0" w:space="0" w:color="auto"/>
        <w:left w:val="none" w:sz="0" w:space="0" w:color="auto"/>
        <w:bottom w:val="none" w:sz="0" w:space="0" w:color="auto"/>
        <w:right w:val="none" w:sz="0" w:space="0" w:color="auto"/>
      </w:divBdr>
      <w:divsChild>
        <w:div w:id="644430200">
          <w:marLeft w:val="0"/>
          <w:marRight w:val="0"/>
          <w:marTop w:val="0"/>
          <w:marBottom w:val="0"/>
          <w:divBdr>
            <w:top w:val="none" w:sz="0" w:space="0" w:color="auto"/>
            <w:left w:val="none" w:sz="0" w:space="0" w:color="auto"/>
            <w:bottom w:val="none" w:sz="0" w:space="0" w:color="auto"/>
            <w:right w:val="none" w:sz="0" w:space="0" w:color="auto"/>
          </w:divBdr>
          <w:divsChild>
            <w:div w:id="1394082497">
              <w:marLeft w:val="0"/>
              <w:marRight w:val="0"/>
              <w:marTop w:val="0"/>
              <w:marBottom w:val="0"/>
              <w:divBdr>
                <w:top w:val="none" w:sz="0" w:space="0" w:color="auto"/>
                <w:left w:val="none" w:sz="0" w:space="0" w:color="auto"/>
                <w:bottom w:val="none" w:sz="0" w:space="0" w:color="auto"/>
                <w:right w:val="none" w:sz="0" w:space="0" w:color="auto"/>
              </w:divBdr>
              <w:divsChild>
                <w:div w:id="628626445">
                  <w:marLeft w:val="0"/>
                  <w:marRight w:val="0"/>
                  <w:marTop w:val="0"/>
                  <w:marBottom w:val="0"/>
                  <w:divBdr>
                    <w:top w:val="none" w:sz="0" w:space="0" w:color="auto"/>
                    <w:left w:val="none" w:sz="0" w:space="0" w:color="auto"/>
                    <w:bottom w:val="none" w:sz="0" w:space="0" w:color="auto"/>
                    <w:right w:val="none" w:sz="0" w:space="0" w:color="auto"/>
                  </w:divBdr>
                  <w:divsChild>
                    <w:div w:id="3859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56374">
      <w:bodyDiv w:val="1"/>
      <w:marLeft w:val="0"/>
      <w:marRight w:val="0"/>
      <w:marTop w:val="0"/>
      <w:marBottom w:val="0"/>
      <w:divBdr>
        <w:top w:val="none" w:sz="0" w:space="0" w:color="auto"/>
        <w:left w:val="none" w:sz="0" w:space="0" w:color="auto"/>
        <w:bottom w:val="none" w:sz="0" w:space="0" w:color="auto"/>
        <w:right w:val="none" w:sz="0" w:space="0" w:color="auto"/>
      </w:divBdr>
      <w:divsChild>
        <w:div w:id="388498524">
          <w:marLeft w:val="0"/>
          <w:marRight w:val="0"/>
          <w:marTop w:val="0"/>
          <w:marBottom w:val="0"/>
          <w:divBdr>
            <w:top w:val="none" w:sz="0" w:space="0" w:color="auto"/>
            <w:left w:val="none" w:sz="0" w:space="0" w:color="auto"/>
            <w:bottom w:val="none" w:sz="0" w:space="0" w:color="auto"/>
            <w:right w:val="none" w:sz="0" w:space="0" w:color="auto"/>
          </w:divBdr>
          <w:divsChild>
            <w:div w:id="1191407808">
              <w:marLeft w:val="0"/>
              <w:marRight w:val="0"/>
              <w:marTop w:val="0"/>
              <w:marBottom w:val="0"/>
              <w:divBdr>
                <w:top w:val="none" w:sz="0" w:space="0" w:color="auto"/>
                <w:left w:val="none" w:sz="0" w:space="0" w:color="auto"/>
                <w:bottom w:val="none" w:sz="0" w:space="0" w:color="auto"/>
                <w:right w:val="none" w:sz="0" w:space="0" w:color="auto"/>
              </w:divBdr>
              <w:divsChild>
                <w:div w:id="445737937">
                  <w:marLeft w:val="0"/>
                  <w:marRight w:val="0"/>
                  <w:marTop w:val="0"/>
                  <w:marBottom w:val="0"/>
                  <w:divBdr>
                    <w:top w:val="none" w:sz="0" w:space="0" w:color="auto"/>
                    <w:left w:val="none" w:sz="0" w:space="0" w:color="auto"/>
                    <w:bottom w:val="none" w:sz="0" w:space="0" w:color="auto"/>
                    <w:right w:val="none" w:sz="0" w:space="0" w:color="auto"/>
                  </w:divBdr>
                  <w:divsChild>
                    <w:div w:id="2673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51220">
      <w:bodyDiv w:val="1"/>
      <w:marLeft w:val="0"/>
      <w:marRight w:val="0"/>
      <w:marTop w:val="0"/>
      <w:marBottom w:val="0"/>
      <w:divBdr>
        <w:top w:val="none" w:sz="0" w:space="0" w:color="auto"/>
        <w:left w:val="none" w:sz="0" w:space="0" w:color="auto"/>
        <w:bottom w:val="none" w:sz="0" w:space="0" w:color="auto"/>
        <w:right w:val="none" w:sz="0" w:space="0" w:color="auto"/>
      </w:divBdr>
      <w:divsChild>
        <w:div w:id="521436527">
          <w:marLeft w:val="0"/>
          <w:marRight w:val="0"/>
          <w:marTop w:val="0"/>
          <w:marBottom w:val="0"/>
          <w:divBdr>
            <w:top w:val="none" w:sz="0" w:space="0" w:color="auto"/>
            <w:left w:val="none" w:sz="0" w:space="0" w:color="auto"/>
            <w:bottom w:val="none" w:sz="0" w:space="0" w:color="auto"/>
            <w:right w:val="none" w:sz="0" w:space="0" w:color="auto"/>
          </w:divBdr>
          <w:divsChild>
            <w:div w:id="1538347405">
              <w:marLeft w:val="0"/>
              <w:marRight w:val="0"/>
              <w:marTop w:val="0"/>
              <w:marBottom w:val="0"/>
              <w:divBdr>
                <w:top w:val="none" w:sz="0" w:space="0" w:color="auto"/>
                <w:left w:val="none" w:sz="0" w:space="0" w:color="auto"/>
                <w:bottom w:val="none" w:sz="0" w:space="0" w:color="auto"/>
                <w:right w:val="none" w:sz="0" w:space="0" w:color="auto"/>
              </w:divBdr>
              <w:divsChild>
                <w:div w:id="2131852099">
                  <w:marLeft w:val="0"/>
                  <w:marRight w:val="0"/>
                  <w:marTop w:val="0"/>
                  <w:marBottom w:val="0"/>
                  <w:divBdr>
                    <w:top w:val="none" w:sz="0" w:space="0" w:color="auto"/>
                    <w:left w:val="none" w:sz="0" w:space="0" w:color="auto"/>
                    <w:bottom w:val="none" w:sz="0" w:space="0" w:color="auto"/>
                    <w:right w:val="none" w:sz="0" w:space="0" w:color="auto"/>
                  </w:divBdr>
                  <w:divsChild>
                    <w:div w:id="12834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23895">
      <w:bodyDiv w:val="1"/>
      <w:marLeft w:val="0"/>
      <w:marRight w:val="0"/>
      <w:marTop w:val="0"/>
      <w:marBottom w:val="0"/>
      <w:divBdr>
        <w:top w:val="none" w:sz="0" w:space="0" w:color="auto"/>
        <w:left w:val="none" w:sz="0" w:space="0" w:color="auto"/>
        <w:bottom w:val="none" w:sz="0" w:space="0" w:color="auto"/>
        <w:right w:val="none" w:sz="0" w:space="0" w:color="auto"/>
      </w:divBdr>
      <w:divsChild>
        <w:div w:id="1634286855">
          <w:marLeft w:val="0"/>
          <w:marRight w:val="0"/>
          <w:marTop w:val="0"/>
          <w:marBottom w:val="0"/>
          <w:divBdr>
            <w:top w:val="none" w:sz="0" w:space="0" w:color="auto"/>
            <w:left w:val="none" w:sz="0" w:space="0" w:color="auto"/>
            <w:bottom w:val="none" w:sz="0" w:space="0" w:color="auto"/>
            <w:right w:val="none" w:sz="0" w:space="0" w:color="auto"/>
          </w:divBdr>
          <w:divsChild>
            <w:div w:id="180364166">
              <w:marLeft w:val="0"/>
              <w:marRight w:val="0"/>
              <w:marTop w:val="0"/>
              <w:marBottom w:val="0"/>
              <w:divBdr>
                <w:top w:val="none" w:sz="0" w:space="0" w:color="auto"/>
                <w:left w:val="none" w:sz="0" w:space="0" w:color="auto"/>
                <w:bottom w:val="none" w:sz="0" w:space="0" w:color="auto"/>
                <w:right w:val="none" w:sz="0" w:space="0" w:color="auto"/>
              </w:divBdr>
              <w:divsChild>
                <w:div w:id="531966812">
                  <w:marLeft w:val="0"/>
                  <w:marRight w:val="0"/>
                  <w:marTop w:val="0"/>
                  <w:marBottom w:val="0"/>
                  <w:divBdr>
                    <w:top w:val="none" w:sz="0" w:space="0" w:color="auto"/>
                    <w:left w:val="none" w:sz="0" w:space="0" w:color="auto"/>
                    <w:bottom w:val="none" w:sz="0" w:space="0" w:color="auto"/>
                    <w:right w:val="none" w:sz="0" w:space="0" w:color="auto"/>
                  </w:divBdr>
                  <w:divsChild>
                    <w:div w:id="14262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60928">
      <w:bodyDiv w:val="1"/>
      <w:marLeft w:val="0"/>
      <w:marRight w:val="0"/>
      <w:marTop w:val="0"/>
      <w:marBottom w:val="0"/>
      <w:divBdr>
        <w:top w:val="none" w:sz="0" w:space="0" w:color="auto"/>
        <w:left w:val="none" w:sz="0" w:space="0" w:color="auto"/>
        <w:bottom w:val="none" w:sz="0" w:space="0" w:color="auto"/>
        <w:right w:val="none" w:sz="0" w:space="0" w:color="auto"/>
      </w:divBdr>
    </w:div>
    <w:div w:id="1128350864">
      <w:bodyDiv w:val="1"/>
      <w:marLeft w:val="0"/>
      <w:marRight w:val="0"/>
      <w:marTop w:val="0"/>
      <w:marBottom w:val="0"/>
      <w:divBdr>
        <w:top w:val="none" w:sz="0" w:space="0" w:color="auto"/>
        <w:left w:val="none" w:sz="0" w:space="0" w:color="auto"/>
        <w:bottom w:val="none" w:sz="0" w:space="0" w:color="auto"/>
        <w:right w:val="none" w:sz="0" w:space="0" w:color="auto"/>
      </w:divBdr>
    </w:div>
    <w:div w:id="1132166640">
      <w:bodyDiv w:val="1"/>
      <w:marLeft w:val="0"/>
      <w:marRight w:val="0"/>
      <w:marTop w:val="0"/>
      <w:marBottom w:val="0"/>
      <w:divBdr>
        <w:top w:val="none" w:sz="0" w:space="0" w:color="auto"/>
        <w:left w:val="none" w:sz="0" w:space="0" w:color="auto"/>
        <w:bottom w:val="none" w:sz="0" w:space="0" w:color="auto"/>
        <w:right w:val="none" w:sz="0" w:space="0" w:color="auto"/>
      </w:divBdr>
      <w:divsChild>
        <w:div w:id="1492140519">
          <w:marLeft w:val="0"/>
          <w:marRight w:val="0"/>
          <w:marTop w:val="0"/>
          <w:marBottom w:val="0"/>
          <w:divBdr>
            <w:top w:val="none" w:sz="0" w:space="0" w:color="auto"/>
            <w:left w:val="none" w:sz="0" w:space="0" w:color="auto"/>
            <w:bottom w:val="none" w:sz="0" w:space="0" w:color="auto"/>
            <w:right w:val="none" w:sz="0" w:space="0" w:color="auto"/>
          </w:divBdr>
          <w:divsChild>
            <w:div w:id="954294531">
              <w:marLeft w:val="0"/>
              <w:marRight w:val="0"/>
              <w:marTop w:val="0"/>
              <w:marBottom w:val="0"/>
              <w:divBdr>
                <w:top w:val="none" w:sz="0" w:space="0" w:color="auto"/>
                <w:left w:val="none" w:sz="0" w:space="0" w:color="auto"/>
                <w:bottom w:val="none" w:sz="0" w:space="0" w:color="auto"/>
                <w:right w:val="none" w:sz="0" w:space="0" w:color="auto"/>
              </w:divBdr>
              <w:divsChild>
                <w:div w:id="276763858">
                  <w:marLeft w:val="0"/>
                  <w:marRight w:val="0"/>
                  <w:marTop w:val="0"/>
                  <w:marBottom w:val="0"/>
                  <w:divBdr>
                    <w:top w:val="none" w:sz="0" w:space="0" w:color="auto"/>
                    <w:left w:val="none" w:sz="0" w:space="0" w:color="auto"/>
                    <w:bottom w:val="none" w:sz="0" w:space="0" w:color="auto"/>
                    <w:right w:val="none" w:sz="0" w:space="0" w:color="auto"/>
                  </w:divBdr>
                  <w:divsChild>
                    <w:div w:id="10913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46655">
      <w:bodyDiv w:val="1"/>
      <w:marLeft w:val="0"/>
      <w:marRight w:val="0"/>
      <w:marTop w:val="0"/>
      <w:marBottom w:val="0"/>
      <w:divBdr>
        <w:top w:val="none" w:sz="0" w:space="0" w:color="auto"/>
        <w:left w:val="none" w:sz="0" w:space="0" w:color="auto"/>
        <w:bottom w:val="none" w:sz="0" w:space="0" w:color="auto"/>
        <w:right w:val="none" w:sz="0" w:space="0" w:color="auto"/>
      </w:divBdr>
    </w:div>
    <w:div w:id="1153834260">
      <w:bodyDiv w:val="1"/>
      <w:marLeft w:val="0"/>
      <w:marRight w:val="0"/>
      <w:marTop w:val="0"/>
      <w:marBottom w:val="0"/>
      <w:divBdr>
        <w:top w:val="none" w:sz="0" w:space="0" w:color="auto"/>
        <w:left w:val="none" w:sz="0" w:space="0" w:color="auto"/>
        <w:bottom w:val="none" w:sz="0" w:space="0" w:color="auto"/>
        <w:right w:val="none" w:sz="0" w:space="0" w:color="auto"/>
      </w:divBdr>
      <w:divsChild>
        <w:div w:id="716709238">
          <w:marLeft w:val="0"/>
          <w:marRight w:val="0"/>
          <w:marTop w:val="0"/>
          <w:marBottom w:val="0"/>
          <w:divBdr>
            <w:top w:val="none" w:sz="0" w:space="0" w:color="auto"/>
            <w:left w:val="none" w:sz="0" w:space="0" w:color="auto"/>
            <w:bottom w:val="none" w:sz="0" w:space="0" w:color="auto"/>
            <w:right w:val="none" w:sz="0" w:space="0" w:color="auto"/>
          </w:divBdr>
          <w:divsChild>
            <w:div w:id="1022317231">
              <w:marLeft w:val="0"/>
              <w:marRight w:val="0"/>
              <w:marTop w:val="0"/>
              <w:marBottom w:val="0"/>
              <w:divBdr>
                <w:top w:val="none" w:sz="0" w:space="0" w:color="auto"/>
                <w:left w:val="none" w:sz="0" w:space="0" w:color="auto"/>
                <w:bottom w:val="none" w:sz="0" w:space="0" w:color="auto"/>
                <w:right w:val="none" w:sz="0" w:space="0" w:color="auto"/>
              </w:divBdr>
              <w:divsChild>
                <w:div w:id="1837650721">
                  <w:marLeft w:val="0"/>
                  <w:marRight w:val="0"/>
                  <w:marTop w:val="0"/>
                  <w:marBottom w:val="0"/>
                  <w:divBdr>
                    <w:top w:val="none" w:sz="0" w:space="0" w:color="auto"/>
                    <w:left w:val="none" w:sz="0" w:space="0" w:color="auto"/>
                    <w:bottom w:val="none" w:sz="0" w:space="0" w:color="auto"/>
                    <w:right w:val="none" w:sz="0" w:space="0" w:color="auto"/>
                  </w:divBdr>
                  <w:divsChild>
                    <w:div w:id="7840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52767">
      <w:bodyDiv w:val="1"/>
      <w:marLeft w:val="0"/>
      <w:marRight w:val="0"/>
      <w:marTop w:val="0"/>
      <w:marBottom w:val="0"/>
      <w:divBdr>
        <w:top w:val="none" w:sz="0" w:space="0" w:color="auto"/>
        <w:left w:val="none" w:sz="0" w:space="0" w:color="auto"/>
        <w:bottom w:val="none" w:sz="0" w:space="0" w:color="auto"/>
        <w:right w:val="none" w:sz="0" w:space="0" w:color="auto"/>
      </w:divBdr>
    </w:div>
    <w:div w:id="1173569118">
      <w:bodyDiv w:val="1"/>
      <w:marLeft w:val="0"/>
      <w:marRight w:val="0"/>
      <w:marTop w:val="0"/>
      <w:marBottom w:val="0"/>
      <w:divBdr>
        <w:top w:val="none" w:sz="0" w:space="0" w:color="auto"/>
        <w:left w:val="none" w:sz="0" w:space="0" w:color="auto"/>
        <w:bottom w:val="none" w:sz="0" w:space="0" w:color="auto"/>
        <w:right w:val="none" w:sz="0" w:space="0" w:color="auto"/>
      </w:divBdr>
      <w:divsChild>
        <w:div w:id="11272374">
          <w:marLeft w:val="0"/>
          <w:marRight w:val="0"/>
          <w:marTop w:val="0"/>
          <w:marBottom w:val="0"/>
          <w:divBdr>
            <w:top w:val="none" w:sz="0" w:space="0" w:color="auto"/>
            <w:left w:val="none" w:sz="0" w:space="0" w:color="auto"/>
            <w:bottom w:val="none" w:sz="0" w:space="0" w:color="auto"/>
            <w:right w:val="none" w:sz="0" w:space="0" w:color="auto"/>
          </w:divBdr>
          <w:divsChild>
            <w:div w:id="1978409342">
              <w:marLeft w:val="0"/>
              <w:marRight w:val="0"/>
              <w:marTop w:val="0"/>
              <w:marBottom w:val="0"/>
              <w:divBdr>
                <w:top w:val="none" w:sz="0" w:space="0" w:color="auto"/>
                <w:left w:val="none" w:sz="0" w:space="0" w:color="auto"/>
                <w:bottom w:val="none" w:sz="0" w:space="0" w:color="auto"/>
                <w:right w:val="none" w:sz="0" w:space="0" w:color="auto"/>
              </w:divBdr>
              <w:divsChild>
                <w:div w:id="1780298482">
                  <w:marLeft w:val="0"/>
                  <w:marRight w:val="0"/>
                  <w:marTop w:val="0"/>
                  <w:marBottom w:val="0"/>
                  <w:divBdr>
                    <w:top w:val="none" w:sz="0" w:space="0" w:color="auto"/>
                    <w:left w:val="none" w:sz="0" w:space="0" w:color="auto"/>
                    <w:bottom w:val="none" w:sz="0" w:space="0" w:color="auto"/>
                    <w:right w:val="none" w:sz="0" w:space="0" w:color="auto"/>
                  </w:divBdr>
                  <w:divsChild>
                    <w:div w:id="84856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288152">
      <w:bodyDiv w:val="1"/>
      <w:marLeft w:val="0"/>
      <w:marRight w:val="0"/>
      <w:marTop w:val="0"/>
      <w:marBottom w:val="0"/>
      <w:divBdr>
        <w:top w:val="none" w:sz="0" w:space="0" w:color="auto"/>
        <w:left w:val="none" w:sz="0" w:space="0" w:color="auto"/>
        <w:bottom w:val="none" w:sz="0" w:space="0" w:color="auto"/>
        <w:right w:val="none" w:sz="0" w:space="0" w:color="auto"/>
      </w:divBdr>
    </w:div>
    <w:div w:id="1213731396">
      <w:bodyDiv w:val="1"/>
      <w:marLeft w:val="0"/>
      <w:marRight w:val="0"/>
      <w:marTop w:val="0"/>
      <w:marBottom w:val="0"/>
      <w:divBdr>
        <w:top w:val="none" w:sz="0" w:space="0" w:color="auto"/>
        <w:left w:val="none" w:sz="0" w:space="0" w:color="auto"/>
        <w:bottom w:val="none" w:sz="0" w:space="0" w:color="auto"/>
        <w:right w:val="none" w:sz="0" w:space="0" w:color="auto"/>
      </w:divBdr>
    </w:div>
    <w:div w:id="1218664059">
      <w:bodyDiv w:val="1"/>
      <w:marLeft w:val="0"/>
      <w:marRight w:val="0"/>
      <w:marTop w:val="0"/>
      <w:marBottom w:val="0"/>
      <w:divBdr>
        <w:top w:val="none" w:sz="0" w:space="0" w:color="auto"/>
        <w:left w:val="none" w:sz="0" w:space="0" w:color="auto"/>
        <w:bottom w:val="none" w:sz="0" w:space="0" w:color="auto"/>
        <w:right w:val="none" w:sz="0" w:space="0" w:color="auto"/>
      </w:divBdr>
    </w:div>
    <w:div w:id="1226795808">
      <w:bodyDiv w:val="1"/>
      <w:marLeft w:val="0"/>
      <w:marRight w:val="0"/>
      <w:marTop w:val="0"/>
      <w:marBottom w:val="0"/>
      <w:divBdr>
        <w:top w:val="none" w:sz="0" w:space="0" w:color="auto"/>
        <w:left w:val="none" w:sz="0" w:space="0" w:color="auto"/>
        <w:bottom w:val="none" w:sz="0" w:space="0" w:color="auto"/>
        <w:right w:val="none" w:sz="0" w:space="0" w:color="auto"/>
      </w:divBdr>
    </w:div>
    <w:div w:id="1244148009">
      <w:bodyDiv w:val="1"/>
      <w:marLeft w:val="0"/>
      <w:marRight w:val="0"/>
      <w:marTop w:val="0"/>
      <w:marBottom w:val="0"/>
      <w:divBdr>
        <w:top w:val="none" w:sz="0" w:space="0" w:color="auto"/>
        <w:left w:val="none" w:sz="0" w:space="0" w:color="auto"/>
        <w:bottom w:val="none" w:sz="0" w:space="0" w:color="auto"/>
        <w:right w:val="none" w:sz="0" w:space="0" w:color="auto"/>
      </w:divBdr>
    </w:div>
    <w:div w:id="1245457229">
      <w:bodyDiv w:val="1"/>
      <w:marLeft w:val="0"/>
      <w:marRight w:val="0"/>
      <w:marTop w:val="0"/>
      <w:marBottom w:val="0"/>
      <w:divBdr>
        <w:top w:val="none" w:sz="0" w:space="0" w:color="auto"/>
        <w:left w:val="none" w:sz="0" w:space="0" w:color="auto"/>
        <w:bottom w:val="none" w:sz="0" w:space="0" w:color="auto"/>
        <w:right w:val="none" w:sz="0" w:space="0" w:color="auto"/>
      </w:divBdr>
    </w:div>
    <w:div w:id="1280574495">
      <w:bodyDiv w:val="1"/>
      <w:marLeft w:val="0"/>
      <w:marRight w:val="0"/>
      <w:marTop w:val="0"/>
      <w:marBottom w:val="0"/>
      <w:divBdr>
        <w:top w:val="none" w:sz="0" w:space="0" w:color="auto"/>
        <w:left w:val="none" w:sz="0" w:space="0" w:color="auto"/>
        <w:bottom w:val="none" w:sz="0" w:space="0" w:color="auto"/>
        <w:right w:val="none" w:sz="0" w:space="0" w:color="auto"/>
      </w:divBdr>
    </w:div>
    <w:div w:id="1283877883">
      <w:bodyDiv w:val="1"/>
      <w:marLeft w:val="0"/>
      <w:marRight w:val="0"/>
      <w:marTop w:val="0"/>
      <w:marBottom w:val="0"/>
      <w:divBdr>
        <w:top w:val="none" w:sz="0" w:space="0" w:color="auto"/>
        <w:left w:val="none" w:sz="0" w:space="0" w:color="auto"/>
        <w:bottom w:val="none" w:sz="0" w:space="0" w:color="auto"/>
        <w:right w:val="none" w:sz="0" w:space="0" w:color="auto"/>
      </w:divBdr>
      <w:divsChild>
        <w:div w:id="458887795">
          <w:marLeft w:val="0"/>
          <w:marRight w:val="0"/>
          <w:marTop w:val="0"/>
          <w:marBottom w:val="0"/>
          <w:divBdr>
            <w:top w:val="none" w:sz="0" w:space="0" w:color="auto"/>
            <w:left w:val="none" w:sz="0" w:space="0" w:color="auto"/>
            <w:bottom w:val="none" w:sz="0" w:space="0" w:color="auto"/>
            <w:right w:val="none" w:sz="0" w:space="0" w:color="auto"/>
          </w:divBdr>
          <w:divsChild>
            <w:div w:id="1404179415">
              <w:marLeft w:val="0"/>
              <w:marRight w:val="0"/>
              <w:marTop w:val="0"/>
              <w:marBottom w:val="0"/>
              <w:divBdr>
                <w:top w:val="none" w:sz="0" w:space="0" w:color="auto"/>
                <w:left w:val="none" w:sz="0" w:space="0" w:color="auto"/>
                <w:bottom w:val="none" w:sz="0" w:space="0" w:color="auto"/>
                <w:right w:val="none" w:sz="0" w:space="0" w:color="auto"/>
              </w:divBdr>
              <w:divsChild>
                <w:div w:id="779186640">
                  <w:marLeft w:val="0"/>
                  <w:marRight w:val="0"/>
                  <w:marTop w:val="0"/>
                  <w:marBottom w:val="0"/>
                  <w:divBdr>
                    <w:top w:val="none" w:sz="0" w:space="0" w:color="auto"/>
                    <w:left w:val="none" w:sz="0" w:space="0" w:color="auto"/>
                    <w:bottom w:val="none" w:sz="0" w:space="0" w:color="auto"/>
                    <w:right w:val="none" w:sz="0" w:space="0" w:color="auto"/>
                  </w:divBdr>
                  <w:divsChild>
                    <w:div w:id="12969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769563">
      <w:bodyDiv w:val="1"/>
      <w:marLeft w:val="0"/>
      <w:marRight w:val="0"/>
      <w:marTop w:val="0"/>
      <w:marBottom w:val="0"/>
      <w:divBdr>
        <w:top w:val="none" w:sz="0" w:space="0" w:color="auto"/>
        <w:left w:val="none" w:sz="0" w:space="0" w:color="auto"/>
        <w:bottom w:val="none" w:sz="0" w:space="0" w:color="auto"/>
        <w:right w:val="none" w:sz="0" w:space="0" w:color="auto"/>
      </w:divBdr>
    </w:div>
    <w:div w:id="1390150251">
      <w:bodyDiv w:val="1"/>
      <w:marLeft w:val="0"/>
      <w:marRight w:val="0"/>
      <w:marTop w:val="0"/>
      <w:marBottom w:val="0"/>
      <w:divBdr>
        <w:top w:val="none" w:sz="0" w:space="0" w:color="auto"/>
        <w:left w:val="none" w:sz="0" w:space="0" w:color="auto"/>
        <w:bottom w:val="none" w:sz="0" w:space="0" w:color="auto"/>
        <w:right w:val="none" w:sz="0" w:space="0" w:color="auto"/>
      </w:divBdr>
      <w:divsChild>
        <w:div w:id="1025911072">
          <w:marLeft w:val="0"/>
          <w:marRight w:val="0"/>
          <w:marTop w:val="0"/>
          <w:marBottom w:val="0"/>
          <w:divBdr>
            <w:top w:val="none" w:sz="0" w:space="0" w:color="auto"/>
            <w:left w:val="none" w:sz="0" w:space="0" w:color="auto"/>
            <w:bottom w:val="none" w:sz="0" w:space="0" w:color="auto"/>
            <w:right w:val="none" w:sz="0" w:space="0" w:color="auto"/>
          </w:divBdr>
          <w:divsChild>
            <w:div w:id="1635327727">
              <w:marLeft w:val="0"/>
              <w:marRight w:val="0"/>
              <w:marTop w:val="0"/>
              <w:marBottom w:val="0"/>
              <w:divBdr>
                <w:top w:val="none" w:sz="0" w:space="0" w:color="auto"/>
                <w:left w:val="none" w:sz="0" w:space="0" w:color="auto"/>
                <w:bottom w:val="none" w:sz="0" w:space="0" w:color="auto"/>
                <w:right w:val="none" w:sz="0" w:space="0" w:color="auto"/>
              </w:divBdr>
              <w:divsChild>
                <w:div w:id="1919291446">
                  <w:marLeft w:val="0"/>
                  <w:marRight w:val="0"/>
                  <w:marTop w:val="0"/>
                  <w:marBottom w:val="0"/>
                  <w:divBdr>
                    <w:top w:val="none" w:sz="0" w:space="0" w:color="auto"/>
                    <w:left w:val="none" w:sz="0" w:space="0" w:color="auto"/>
                    <w:bottom w:val="none" w:sz="0" w:space="0" w:color="auto"/>
                    <w:right w:val="none" w:sz="0" w:space="0" w:color="auto"/>
                  </w:divBdr>
                  <w:divsChild>
                    <w:div w:id="13159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928590">
      <w:bodyDiv w:val="1"/>
      <w:marLeft w:val="0"/>
      <w:marRight w:val="0"/>
      <w:marTop w:val="0"/>
      <w:marBottom w:val="0"/>
      <w:divBdr>
        <w:top w:val="none" w:sz="0" w:space="0" w:color="auto"/>
        <w:left w:val="none" w:sz="0" w:space="0" w:color="auto"/>
        <w:bottom w:val="none" w:sz="0" w:space="0" w:color="auto"/>
        <w:right w:val="none" w:sz="0" w:space="0" w:color="auto"/>
      </w:divBdr>
    </w:div>
    <w:div w:id="1398897796">
      <w:bodyDiv w:val="1"/>
      <w:marLeft w:val="0"/>
      <w:marRight w:val="0"/>
      <w:marTop w:val="0"/>
      <w:marBottom w:val="0"/>
      <w:divBdr>
        <w:top w:val="none" w:sz="0" w:space="0" w:color="auto"/>
        <w:left w:val="none" w:sz="0" w:space="0" w:color="auto"/>
        <w:bottom w:val="none" w:sz="0" w:space="0" w:color="auto"/>
        <w:right w:val="none" w:sz="0" w:space="0" w:color="auto"/>
      </w:divBdr>
    </w:div>
    <w:div w:id="1452894651">
      <w:bodyDiv w:val="1"/>
      <w:marLeft w:val="0"/>
      <w:marRight w:val="0"/>
      <w:marTop w:val="0"/>
      <w:marBottom w:val="0"/>
      <w:divBdr>
        <w:top w:val="none" w:sz="0" w:space="0" w:color="auto"/>
        <w:left w:val="none" w:sz="0" w:space="0" w:color="auto"/>
        <w:bottom w:val="none" w:sz="0" w:space="0" w:color="auto"/>
        <w:right w:val="none" w:sz="0" w:space="0" w:color="auto"/>
      </w:divBdr>
      <w:divsChild>
        <w:div w:id="1322388490">
          <w:marLeft w:val="0"/>
          <w:marRight w:val="0"/>
          <w:marTop w:val="0"/>
          <w:marBottom w:val="0"/>
          <w:divBdr>
            <w:top w:val="none" w:sz="0" w:space="0" w:color="auto"/>
            <w:left w:val="none" w:sz="0" w:space="0" w:color="auto"/>
            <w:bottom w:val="none" w:sz="0" w:space="0" w:color="auto"/>
            <w:right w:val="none" w:sz="0" w:space="0" w:color="auto"/>
          </w:divBdr>
          <w:divsChild>
            <w:div w:id="1747920337">
              <w:marLeft w:val="0"/>
              <w:marRight w:val="0"/>
              <w:marTop w:val="0"/>
              <w:marBottom w:val="0"/>
              <w:divBdr>
                <w:top w:val="none" w:sz="0" w:space="0" w:color="auto"/>
                <w:left w:val="none" w:sz="0" w:space="0" w:color="auto"/>
                <w:bottom w:val="none" w:sz="0" w:space="0" w:color="auto"/>
                <w:right w:val="none" w:sz="0" w:space="0" w:color="auto"/>
              </w:divBdr>
              <w:divsChild>
                <w:div w:id="1099643183">
                  <w:marLeft w:val="0"/>
                  <w:marRight w:val="0"/>
                  <w:marTop w:val="0"/>
                  <w:marBottom w:val="0"/>
                  <w:divBdr>
                    <w:top w:val="none" w:sz="0" w:space="0" w:color="auto"/>
                    <w:left w:val="none" w:sz="0" w:space="0" w:color="auto"/>
                    <w:bottom w:val="none" w:sz="0" w:space="0" w:color="auto"/>
                    <w:right w:val="none" w:sz="0" w:space="0" w:color="auto"/>
                  </w:divBdr>
                  <w:divsChild>
                    <w:div w:id="10898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72088">
      <w:bodyDiv w:val="1"/>
      <w:marLeft w:val="0"/>
      <w:marRight w:val="0"/>
      <w:marTop w:val="0"/>
      <w:marBottom w:val="0"/>
      <w:divBdr>
        <w:top w:val="none" w:sz="0" w:space="0" w:color="auto"/>
        <w:left w:val="none" w:sz="0" w:space="0" w:color="auto"/>
        <w:bottom w:val="none" w:sz="0" w:space="0" w:color="auto"/>
        <w:right w:val="none" w:sz="0" w:space="0" w:color="auto"/>
      </w:divBdr>
    </w:div>
    <w:div w:id="1476950252">
      <w:bodyDiv w:val="1"/>
      <w:marLeft w:val="0"/>
      <w:marRight w:val="0"/>
      <w:marTop w:val="0"/>
      <w:marBottom w:val="0"/>
      <w:divBdr>
        <w:top w:val="none" w:sz="0" w:space="0" w:color="auto"/>
        <w:left w:val="none" w:sz="0" w:space="0" w:color="auto"/>
        <w:bottom w:val="none" w:sz="0" w:space="0" w:color="auto"/>
        <w:right w:val="none" w:sz="0" w:space="0" w:color="auto"/>
      </w:divBdr>
    </w:div>
    <w:div w:id="1479298596">
      <w:bodyDiv w:val="1"/>
      <w:marLeft w:val="0"/>
      <w:marRight w:val="0"/>
      <w:marTop w:val="0"/>
      <w:marBottom w:val="0"/>
      <w:divBdr>
        <w:top w:val="none" w:sz="0" w:space="0" w:color="auto"/>
        <w:left w:val="none" w:sz="0" w:space="0" w:color="auto"/>
        <w:bottom w:val="none" w:sz="0" w:space="0" w:color="auto"/>
        <w:right w:val="none" w:sz="0" w:space="0" w:color="auto"/>
      </w:divBdr>
    </w:div>
    <w:div w:id="1501046563">
      <w:bodyDiv w:val="1"/>
      <w:marLeft w:val="0"/>
      <w:marRight w:val="0"/>
      <w:marTop w:val="0"/>
      <w:marBottom w:val="0"/>
      <w:divBdr>
        <w:top w:val="none" w:sz="0" w:space="0" w:color="auto"/>
        <w:left w:val="none" w:sz="0" w:space="0" w:color="auto"/>
        <w:bottom w:val="none" w:sz="0" w:space="0" w:color="auto"/>
        <w:right w:val="none" w:sz="0" w:space="0" w:color="auto"/>
      </w:divBdr>
      <w:divsChild>
        <w:div w:id="767384268">
          <w:marLeft w:val="0"/>
          <w:marRight w:val="0"/>
          <w:marTop w:val="0"/>
          <w:marBottom w:val="0"/>
          <w:divBdr>
            <w:top w:val="none" w:sz="0" w:space="0" w:color="auto"/>
            <w:left w:val="none" w:sz="0" w:space="0" w:color="auto"/>
            <w:bottom w:val="none" w:sz="0" w:space="0" w:color="auto"/>
            <w:right w:val="none" w:sz="0" w:space="0" w:color="auto"/>
          </w:divBdr>
          <w:divsChild>
            <w:div w:id="1337001252">
              <w:marLeft w:val="0"/>
              <w:marRight w:val="0"/>
              <w:marTop w:val="0"/>
              <w:marBottom w:val="0"/>
              <w:divBdr>
                <w:top w:val="none" w:sz="0" w:space="0" w:color="auto"/>
                <w:left w:val="none" w:sz="0" w:space="0" w:color="auto"/>
                <w:bottom w:val="none" w:sz="0" w:space="0" w:color="auto"/>
                <w:right w:val="none" w:sz="0" w:space="0" w:color="auto"/>
              </w:divBdr>
              <w:divsChild>
                <w:div w:id="1358003197">
                  <w:marLeft w:val="0"/>
                  <w:marRight w:val="0"/>
                  <w:marTop w:val="0"/>
                  <w:marBottom w:val="0"/>
                  <w:divBdr>
                    <w:top w:val="none" w:sz="0" w:space="0" w:color="auto"/>
                    <w:left w:val="none" w:sz="0" w:space="0" w:color="auto"/>
                    <w:bottom w:val="none" w:sz="0" w:space="0" w:color="auto"/>
                    <w:right w:val="none" w:sz="0" w:space="0" w:color="auto"/>
                  </w:divBdr>
                  <w:divsChild>
                    <w:div w:id="45653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889643">
      <w:bodyDiv w:val="1"/>
      <w:marLeft w:val="0"/>
      <w:marRight w:val="0"/>
      <w:marTop w:val="0"/>
      <w:marBottom w:val="0"/>
      <w:divBdr>
        <w:top w:val="none" w:sz="0" w:space="0" w:color="auto"/>
        <w:left w:val="none" w:sz="0" w:space="0" w:color="auto"/>
        <w:bottom w:val="none" w:sz="0" w:space="0" w:color="auto"/>
        <w:right w:val="none" w:sz="0" w:space="0" w:color="auto"/>
      </w:divBdr>
    </w:div>
    <w:div w:id="1519152193">
      <w:bodyDiv w:val="1"/>
      <w:marLeft w:val="0"/>
      <w:marRight w:val="0"/>
      <w:marTop w:val="0"/>
      <w:marBottom w:val="0"/>
      <w:divBdr>
        <w:top w:val="none" w:sz="0" w:space="0" w:color="auto"/>
        <w:left w:val="none" w:sz="0" w:space="0" w:color="auto"/>
        <w:bottom w:val="none" w:sz="0" w:space="0" w:color="auto"/>
        <w:right w:val="none" w:sz="0" w:space="0" w:color="auto"/>
      </w:divBdr>
    </w:div>
    <w:div w:id="1522157869">
      <w:bodyDiv w:val="1"/>
      <w:marLeft w:val="0"/>
      <w:marRight w:val="0"/>
      <w:marTop w:val="0"/>
      <w:marBottom w:val="0"/>
      <w:divBdr>
        <w:top w:val="none" w:sz="0" w:space="0" w:color="auto"/>
        <w:left w:val="none" w:sz="0" w:space="0" w:color="auto"/>
        <w:bottom w:val="none" w:sz="0" w:space="0" w:color="auto"/>
        <w:right w:val="none" w:sz="0" w:space="0" w:color="auto"/>
      </w:divBdr>
      <w:divsChild>
        <w:div w:id="146166832">
          <w:marLeft w:val="0"/>
          <w:marRight w:val="0"/>
          <w:marTop w:val="0"/>
          <w:marBottom w:val="0"/>
          <w:divBdr>
            <w:top w:val="none" w:sz="0" w:space="0" w:color="auto"/>
            <w:left w:val="none" w:sz="0" w:space="0" w:color="auto"/>
            <w:bottom w:val="none" w:sz="0" w:space="0" w:color="auto"/>
            <w:right w:val="none" w:sz="0" w:space="0" w:color="auto"/>
          </w:divBdr>
          <w:divsChild>
            <w:div w:id="562718934">
              <w:marLeft w:val="0"/>
              <w:marRight w:val="0"/>
              <w:marTop w:val="0"/>
              <w:marBottom w:val="0"/>
              <w:divBdr>
                <w:top w:val="none" w:sz="0" w:space="0" w:color="auto"/>
                <w:left w:val="none" w:sz="0" w:space="0" w:color="auto"/>
                <w:bottom w:val="none" w:sz="0" w:space="0" w:color="auto"/>
                <w:right w:val="none" w:sz="0" w:space="0" w:color="auto"/>
              </w:divBdr>
              <w:divsChild>
                <w:div w:id="1651978661">
                  <w:marLeft w:val="0"/>
                  <w:marRight w:val="0"/>
                  <w:marTop w:val="0"/>
                  <w:marBottom w:val="0"/>
                  <w:divBdr>
                    <w:top w:val="none" w:sz="0" w:space="0" w:color="auto"/>
                    <w:left w:val="none" w:sz="0" w:space="0" w:color="auto"/>
                    <w:bottom w:val="none" w:sz="0" w:space="0" w:color="auto"/>
                    <w:right w:val="none" w:sz="0" w:space="0" w:color="auto"/>
                  </w:divBdr>
                  <w:divsChild>
                    <w:div w:id="20213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81178">
      <w:bodyDiv w:val="1"/>
      <w:marLeft w:val="0"/>
      <w:marRight w:val="0"/>
      <w:marTop w:val="0"/>
      <w:marBottom w:val="0"/>
      <w:divBdr>
        <w:top w:val="none" w:sz="0" w:space="0" w:color="auto"/>
        <w:left w:val="none" w:sz="0" w:space="0" w:color="auto"/>
        <w:bottom w:val="none" w:sz="0" w:space="0" w:color="auto"/>
        <w:right w:val="none" w:sz="0" w:space="0" w:color="auto"/>
      </w:divBdr>
    </w:div>
    <w:div w:id="1528448141">
      <w:bodyDiv w:val="1"/>
      <w:marLeft w:val="0"/>
      <w:marRight w:val="0"/>
      <w:marTop w:val="0"/>
      <w:marBottom w:val="0"/>
      <w:divBdr>
        <w:top w:val="none" w:sz="0" w:space="0" w:color="auto"/>
        <w:left w:val="none" w:sz="0" w:space="0" w:color="auto"/>
        <w:bottom w:val="none" w:sz="0" w:space="0" w:color="auto"/>
        <w:right w:val="none" w:sz="0" w:space="0" w:color="auto"/>
      </w:divBdr>
      <w:divsChild>
        <w:div w:id="1130317765">
          <w:marLeft w:val="0"/>
          <w:marRight w:val="0"/>
          <w:marTop w:val="0"/>
          <w:marBottom w:val="0"/>
          <w:divBdr>
            <w:top w:val="none" w:sz="0" w:space="0" w:color="auto"/>
            <w:left w:val="none" w:sz="0" w:space="0" w:color="auto"/>
            <w:bottom w:val="none" w:sz="0" w:space="0" w:color="auto"/>
            <w:right w:val="none" w:sz="0" w:space="0" w:color="auto"/>
          </w:divBdr>
          <w:divsChild>
            <w:div w:id="656687917">
              <w:marLeft w:val="0"/>
              <w:marRight w:val="0"/>
              <w:marTop w:val="0"/>
              <w:marBottom w:val="0"/>
              <w:divBdr>
                <w:top w:val="none" w:sz="0" w:space="0" w:color="auto"/>
                <w:left w:val="none" w:sz="0" w:space="0" w:color="auto"/>
                <w:bottom w:val="none" w:sz="0" w:space="0" w:color="auto"/>
                <w:right w:val="none" w:sz="0" w:space="0" w:color="auto"/>
              </w:divBdr>
              <w:divsChild>
                <w:div w:id="447240593">
                  <w:marLeft w:val="0"/>
                  <w:marRight w:val="0"/>
                  <w:marTop w:val="0"/>
                  <w:marBottom w:val="0"/>
                  <w:divBdr>
                    <w:top w:val="none" w:sz="0" w:space="0" w:color="auto"/>
                    <w:left w:val="none" w:sz="0" w:space="0" w:color="auto"/>
                    <w:bottom w:val="none" w:sz="0" w:space="0" w:color="auto"/>
                    <w:right w:val="none" w:sz="0" w:space="0" w:color="auto"/>
                  </w:divBdr>
                  <w:divsChild>
                    <w:div w:id="17119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9547">
      <w:bodyDiv w:val="1"/>
      <w:marLeft w:val="0"/>
      <w:marRight w:val="0"/>
      <w:marTop w:val="0"/>
      <w:marBottom w:val="0"/>
      <w:divBdr>
        <w:top w:val="none" w:sz="0" w:space="0" w:color="auto"/>
        <w:left w:val="none" w:sz="0" w:space="0" w:color="auto"/>
        <w:bottom w:val="none" w:sz="0" w:space="0" w:color="auto"/>
        <w:right w:val="none" w:sz="0" w:space="0" w:color="auto"/>
      </w:divBdr>
    </w:div>
    <w:div w:id="1571579417">
      <w:bodyDiv w:val="1"/>
      <w:marLeft w:val="0"/>
      <w:marRight w:val="0"/>
      <w:marTop w:val="0"/>
      <w:marBottom w:val="0"/>
      <w:divBdr>
        <w:top w:val="none" w:sz="0" w:space="0" w:color="auto"/>
        <w:left w:val="none" w:sz="0" w:space="0" w:color="auto"/>
        <w:bottom w:val="none" w:sz="0" w:space="0" w:color="auto"/>
        <w:right w:val="none" w:sz="0" w:space="0" w:color="auto"/>
      </w:divBdr>
    </w:div>
    <w:div w:id="1583560092">
      <w:bodyDiv w:val="1"/>
      <w:marLeft w:val="0"/>
      <w:marRight w:val="0"/>
      <w:marTop w:val="0"/>
      <w:marBottom w:val="0"/>
      <w:divBdr>
        <w:top w:val="none" w:sz="0" w:space="0" w:color="auto"/>
        <w:left w:val="none" w:sz="0" w:space="0" w:color="auto"/>
        <w:bottom w:val="none" w:sz="0" w:space="0" w:color="auto"/>
        <w:right w:val="none" w:sz="0" w:space="0" w:color="auto"/>
      </w:divBdr>
    </w:div>
    <w:div w:id="1589339769">
      <w:bodyDiv w:val="1"/>
      <w:marLeft w:val="0"/>
      <w:marRight w:val="0"/>
      <w:marTop w:val="0"/>
      <w:marBottom w:val="0"/>
      <w:divBdr>
        <w:top w:val="none" w:sz="0" w:space="0" w:color="auto"/>
        <w:left w:val="none" w:sz="0" w:space="0" w:color="auto"/>
        <w:bottom w:val="none" w:sz="0" w:space="0" w:color="auto"/>
        <w:right w:val="none" w:sz="0" w:space="0" w:color="auto"/>
      </w:divBdr>
    </w:div>
    <w:div w:id="1590698870">
      <w:bodyDiv w:val="1"/>
      <w:marLeft w:val="0"/>
      <w:marRight w:val="0"/>
      <w:marTop w:val="0"/>
      <w:marBottom w:val="0"/>
      <w:divBdr>
        <w:top w:val="none" w:sz="0" w:space="0" w:color="auto"/>
        <w:left w:val="none" w:sz="0" w:space="0" w:color="auto"/>
        <w:bottom w:val="none" w:sz="0" w:space="0" w:color="auto"/>
        <w:right w:val="none" w:sz="0" w:space="0" w:color="auto"/>
      </w:divBdr>
    </w:div>
    <w:div w:id="1590768635">
      <w:bodyDiv w:val="1"/>
      <w:marLeft w:val="0"/>
      <w:marRight w:val="0"/>
      <w:marTop w:val="0"/>
      <w:marBottom w:val="0"/>
      <w:divBdr>
        <w:top w:val="none" w:sz="0" w:space="0" w:color="auto"/>
        <w:left w:val="none" w:sz="0" w:space="0" w:color="auto"/>
        <w:bottom w:val="none" w:sz="0" w:space="0" w:color="auto"/>
        <w:right w:val="none" w:sz="0" w:space="0" w:color="auto"/>
      </w:divBdr>
      <w:divsChild>
        <w:div w:id="1170946495">
          <w:marLeft w:val="0"/>
          <w:marRight w:val="0"/>
          <w:marTop w:val="0"/>
          <w:marBottom w:val="0"/>
          <w:divBdr>
            <w:top w:val="none" w:sz="0" w:space="0" w:color="auto"/>
            <w:left w:val="none" w:sz="0" w:space="0" w:color="auto"/>
            <w:bottom w:val="none" w:sz="0" w:space="0" w:color="auto"/>
            <w:right w:val="none" w:sz="0" w:space="0" w:color="auto"/>
          </w:divBdr>
          <w:divsChild>
            <w:div w:id="485167784">
              <w:marLeft w:val="0"/>
              <w:marRight w:val="0"/>
              <w:marTop w:val="0"/>
              <w:marBottom w:val="0"/>
              <w:divBdr>
                <w:top w:val="none" w:sz="0" w:space="0" w:color="auto"/>
                <w:left w:val="none" w:sz="0" w:space="0" w:color="auto"/>
                <w:bottom w:val="none" w:sz="0" w:space="0" w:color="auto"/>
                <w:right w:val="none" w:sz="0" w:space="0" w:color="auto"/>
              </w:divBdr>
              <w:divsChild>
                <w:div w:id="538593633">
                  <w:marLeft w:val="0"/>
                  <w:marRight w:val="0"/>
                  <w:marTop w:val="0"/>
                  <w:marBottom w:val="0"/>
                  <w:divBdr>
                    <w:top w:val="none" w:sz="0" w:space="0" w:color="auto"/>
                    <w:left w:val="none" w:sz="0" w:space="0" w:color="auto"/>
                    <w:bottom w:val="none" w:sz="0" w:space="0" w:color="auto"/>
                    <w:right w:val="none" w:sz="0" w:space="0" w:color="auto"/>
                  </w:divBdr>
                  <w:divsChild>
                    <w:div w:id="183156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212716">
      <w:bodyDiv w:val="1"/>
      <w:marLeft w:val="0"/>
      <w:marRight w:val="0"/>
      <w:marTop w:val="0"/>
      <w:marBottom w:val="0"/>
      <w:divBdr>
        <w:top w:val="none" w:sz="0" w:space="0" w:color="auto"/>
        <w:left w:val="none" w:sz="0" w:space="0" w:color="auto"/>
        <w:bottom w:val="none" w:sz="0" w:space="0" w:color="auto"/>
        <w:right w:val="none" w:sz="0" w:space="0" w:color="auto"/>
      </w:divBdr>
      <w:divsChild>
        <w:div w:id="1216241359">
          <w:marLeft w:val="0"/>
          <w:marRight w:val="0"/>
          <w:marTop w:val="0"/>
          <w:marBottom w:val="0"/>
          <w:divBdr>
            <w:top w:val="none" w:sz="0" w:space="0" w:color="auto"/>
            <w:left w:val="none" w:sz="0" w:space="0" w:color="auto"/>
            <w:bottom w:val="none" w:sz="0" w:space="0" w:color="auto"/>
            <w:right w:val="none" w:sz="0" w:space="0" w:color="auto"/>
          </w:divBdr>
          <w:divsChild>
            <w:div w:id="1703625898">
              <w:marLeft w:val="0"/>
              <w:marRight w:val="0"/>
              <w:marTop w:val="0"/>
              <w:marBottom w:val="0"/>
              <w:divBdr>
                <w:top w:val="none" w:sz="0" w:space="0" w:color="auto"/>
                <w:left w:val="none" w:sz="0" w:space="0" w:color="auto"/>
                <w:bottom w:val="none" w:sz="0" w:space="0" w:color="auto"/>
                <w:right w:val="none" w:sz="0" w:space="0" w:color="auto"/>
              </w:divBdr>
              <w:divsChild>
                <w:div w:id="6992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96414">
      <w:bodyDiv w:val="1"/>
      <w:marLeft w:val="0"/>
      <w:marRight w:val="0"/>
      <w:marTop w:val="0"/>
      <w:marBottom w:val="0"/>
      <w:divBdr>
        <w:top w:val="none" w:sz="0" w:space="0" w:color="auto"/>
        <w:left w:val="none" w:sz="0" w:space="0" w:color="auto"/>
        <w:bottom w:val="none" w:sz="0" w:space="0" w:color="auto"/>
        <w:right w:val="none" w:sz="0" w:space="0" w:color="auto"/>
      </w:divBdr>
    </w:div>
    <w:div w:id="1664119541">
      <w:bodyDiv w:val="1"/>
      <w:marLeft w:val="0"/>
      <w:marRight w:val="0"/>
      <w:marTop w:val="0"/>
      <w:marBottom w:val="0"/>
      <w:divBdr>
        <w:top w:val="none" w:sz="0" w:space="0" w:color="auto"/>
        <w:left w:val="none" w:sz="0" w:space="0" w:color="auto"/>
        <w:bottom w:val="none" w:sz="0" w:space="0" w:color="auto"/>
        <w:right w:val="none" w:sz="0" w:space="0" w:color="auto"/>
      </w:divBdr>
      <w:divsChild>
        <w:div w:id="1762490509">
          <w:marLeft w:val="0"/>
          <w:marRight w:val="0"/>
          <w:marTop w:val="0"/>
          <w:marBottom w:val="0"/>
          <w:divBdr>
            <w:top w:val="none" w:sz="0" w:space="0" w:color="auto"/>
            <w:left w:val="none" w:sz="0" w:space="0" w:color="auto"/>
            <w:bottom w:val="none" w:sz="0" w:space="0" w:color="auto"/>
            <w:right w:val="none" w:sz="0" w:space="0" w:color="auto"/>
          </w:divBdr>
          <w:divsChild>
            <w:div w:id="160389075">
              <w:marLeft w:val="0"/>
              <w:marRight w:val="0"/>
              <w:marTop w:val="0"/>
              <w:marBottom w:val="0"/>
              <w:divBdr>
                <w:top w:val="none" w:sz="0" w:space="0" w:color="auto"/>
                <w:left w:val="none" w:sz="0" w:space="0" w:color="auto"/>
                <w:bottom w:val="none" w:sz="0" w:space="0" w:color="auto"/>
                <w:right w:val="none" w:sz="0" w:space="0" w:color="auto"/>
              </w:divBdr>
              <w:divsChild>
                <w:div w:id="118424683">
                  <w:marLeft w:val="0"/>
                  <w:marRight w:val="0"/>
                  <w:marTop w:val="0"/>
                  <w:marBottom w:val="0"/>
                  <w:divBdr>
                    <w:top w:val="none" w:sz="0" w:space="0" w:color="auto"/>
                    <w:left w:val="none" w:sz="0" w:space="0" w:color="auto"/>
                    <w:bottom w:val="none" w:sz="0" w:space="0" w:color="auto"/>
                    <w:right w:val="none" w:sz="0" w:space="0" w:color="auto"/>
                  </w:divBdr>
                  <w:divsChild>
                    <w:div w:id="165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593713">
      <w:bodyDiv w:val="1"/>
      <w:marLeft w:val="0"/>
      <w:marRight w:val="0"/>
      <w:marTop w:val="0"/>
      <w:marBottom w:val="0"/>
      <w:divBdr>
        <w:top w:val="none" w:sz="0" w:space="0" w:color="auto"/>
        <w:left w:val="none" w:sz="0" w:space="0" w:color="auto"/>
        <w:bottom w:val="none" w:sz="0" w:space="0" w:color="auto"/>
        <w:right w:val="none" w:sz="0" w:space="0" w:color="auto"/>
      </w:divBdr>
      <w:divsChild>
        <w:div w:id="1762531776">
          <w:marLeft w:val="0"/>
          <w:marRight w:val="0"/>
          <w:marTop w:val="0"/>
          <w:marBottom w:val="0"/>
          <w:divBdr>
            <w:top w:val="none" w:sz="0" w:space="0" w:color="auto"/>
            <w:left w:val="none" w:sz="0" w:space="0" w:color="auto"/>
            <w:bottom w:val="none" w:sz="0" w:space="0" w:color="auto"/>
            <w:right w:val="none" w:sz="0" w:space="0" w:color="auto"/>
          </w:divBdr>
          <w:divsChild>
            <w:div w:id="813177056">
              <w:marLeft w:val="0"/>
              <w:marRight w:val="0"/>
              <w:marTop w:val="0"/>
              <w:marBottom w:val="0"/>
              <w:divBdr>
                <w:top w:val="none" w:sz="0" w:space="0" w:color="auto"/>
                <w:left w:val="none" w:sz="0" w:space="0" w:color="auto"/>
                <w:bottom w:val="none" w:sz="0" w:space="0" w:color="auto"/>
                <w:right w:val="none" w:sz="0" w:space="0" w:color="auto"/>
              </w:divBdr>
              <w:divsChild>
                <w:div w:id="1415013424">
                  <w:marLeft w:val="0"/>
                  <w:marRight w:val="0"/>
                  <w:marTop w:val="0"/>
                  <w:marBottom w:val="0"/>
                  <w:divBdr>
                    <w:top w:val="none" w:sz="0" w:space="0" w:color="auto"/>
                    <w:left w:val="none" w:sz="0" w:space="0" w:color="auto"/>
                    <w:bottom w:val="none" w:sz="0" w:space="0" w:color="auto"/>
                    <w:right w:val="none" w:sz="0" w:space="0" w:color="auto"/>
                  </w:divBdr>
                  <w:divsChild>
                    <w:div w:id="11102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7834">
      <w:bodyDiv w:val="1"/>
      <w:marLeft w:val="0"/>
      <w:marRight w:val="0"/>
      <w:marTop w:val="0"/>
      <w:marBottom w:val="0"/>
      <w:divBdr>
        <w:top w:val="none" w:sz="0" w:space="0" w:color="auto"/>
        <w:left w:val="none" w:sz="0" w:space="0" w:color="auto"/>
        <w:bottom w:val="none" w:sz="0" w:space="0" w:color="auto"/>
        <w:right w:val="none" w:sz="0" w:space="0" w:color="auto"/>
      </w:divBdr>
    </w:div>
    <w:div w:id="1683388356">
      <w:bodyDiv w:val="1"/>
      <w:marLeft w:val="0"/>
      <w:marRight w:val="0"/>
      <w:marTop w:val="0"/>
      <w:marBottom w:val="0"/>
      <w:divBdr>
        <w:top w:val="none" w:sz="0" w:space="0" w:color="auto"/>
        <w:left w:val="none" w:sz="0" w:space="0" w:color="auto"/>
        <w:bottom w:val="none" w:sz="0" w:space="0" w:color="auto"/>
        <w:right w:val="none" w:sz="0" w:space="0" w:color="auto"/>
      </w:divBdr>
    </w:div>
    <w:div w:id="1684161491">
      <w:bodyDiv w:val="1"/>
      <w:marLeft w:val="0"/>
      <w:marRight w:val="0"/>
      <w:marTop w:val="0"/>
      <w:marBottom w:val="0"/>
      <w:divBdr>
        <w:top w:val="none" w:sz="0" w:space="0" w:color="auto"/>
        <w:left w:val="none" w:sz="0" w:space="0" w:color="auto"/>
        <w:bottom w:val="none" w:sz="0" w:space="0" w:color="auto"/>
        <w:right w:val="none" w:sz="0" w:space="0" w:color="auto"/>
      </w:divBdr>
      <w:divsChild>
        <w:div w:id="1424573574">
          <w:marLeft w:val="0"/>
          <w:marRight w:val="0"/>
          <w:marTop w:val="0"/>
          <w:marBottom w:val="0"/>
          <w:divBdr>
            <w:top w:val="none" w:sz="0" w:space="0" w:color="auto"/>
            <w:left w:val="none" w:sz="0" w:space="0" w:color="auto"/>
            <w:bottom w:val="none" w:sz="0" w:space="0" w:color="auto"/>
            <w:right w:val="none" w:sz="0" w:space="0" w:color="auto"/>
          </w:divBdr>
          <w:divsChild>
            <w:div w:id="1098909065">
              <w:marLeft w:val="0"/>
              <w:marRight w:val="0"/>
              <w:marTop w:val="0"/>
              <w:marBottom w:val="0"/>
              <w:divBdr>
                <w:top w:val="none" w:sz="0" w:space="0" w:color="auto"/>
                <w:left w:val="none" w:sz="0" w:space="0" w:color="auto"/>
                <w:bottom w:val="none" w:sz="0" w:space="0" w:color="auto"/>
                <w:right w:val="none" w:sz="0" w:space="0" w:color="auto"/>
              </w:divBdr>
              <w:divsChild>
                <w:div w:id="238902470">
                  <w:marLeft w:val="0"/>
                  <w:marRight w:val="0"/>
                  <w:marTop w:val="0"/>
                  <w:marBottom w:val="0"/>
                  <w:divBdr>
                    <w:top w:val="none" w:sz="0" w:space="0" w:color="auto"/>
                    <w:left w:val="none" w:sz="0" w:space="0" w:color="auto"/>
                    <w:bottom w:val="none" w:sz="0" w:space="0" w:color="auto"/>
                    <w:right w:val="none" w:sz="0" w:space="0" w:color="auto"/>
                  </w:divBdr>
                  <w:divsChild>
                    <w:div w:id="137168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2390179">
      <w:bodyDiv w:val="1"/>
      <w:marLeft w:val="0"/>
      <w:marRight w:val="0"/>
      <w:marTop w:val="0"/>
      <w:marBottom w:val="0"/>
      <w:divBdr>
        <w:top w:val="none" w:sz="0" w:space="0" w:color="auto"/>
        <w:left w:val="none" w:sz="0" w:space="0" w:color="auto"/>
        <w:bottom w:val="none" w:sz="0" w:space="0" w:color="auto"/>
        <w:right w:val="none" w:sz="0" w:space="0" w:color="auto"/>
      </w:divBdr>
      <w:divsChild>
        <w:div w:id="2080133605">
          <w:marLeft w:val="0"/>
          <w:marRight w:val="0"/>
          <w:marTop w:val="0"/>
          <w:marBottom w:val="0"/>
          <w:divBdr>
            <w:top w:val="none" w:sz="0" w:space="0" w:color="auto"/>
            <w:left w:val="none" w:sz="0" w:space="0" w:color="auto"/>
            <w:bottom w:val="none" w:sz="0" w:space="0" w:color="auto"/>
            <w:right w:val="none" w:sz="0" w:space="0" w:color="auto"/>
          </w:divBdr>
          <w:divsChild>
            <w:div w:id="1769816031">
              <w:marLeft w:val="0"/>
              <w:marRight w:val="0"/>
              <w:marTop w:val="0"/>
              <w:marBottom w:val="0"/>
              <w:divBdr>
                <w:top w:val="none" w:sz="0" w:space="0" w:color="auto"/>
                <w:left w:val="none" w:sz="0" w:space="0" w:color="auto"/>
                <w:bottom w:val="none" w:sz="0" w:space="0" w:color="auto"/>
                <w:right w:val="none" w:sz="0" w:space="0" w:color="auto"/>
              </w:divBdr>
              <w:divsChild>
                <w:div w:id="1375276502">
                  <w:marLeft w:val="0"/>
                  <w:marRight w:val="0"/>
                  <w:marTop w:val="0"/>
                  <w:marBottom w:val="0"/>
                  <w:divBdr>
                    <w:top w:val="none" w:sz="0" w:space="0" w:color="auto"/>
                    <w:left w:val="none" w:sz="0" w:space="0" w:color="auto"/>
                    <w:bottom w:val="none" w:sz="0" w:space="0" w:color="auto"/>
                    <w:right w:val="none" w:sz="0" w:space="0" w:color="auto"/>
                  </w:divBdr>
                  <w:divsChild>
                    <w:div w:id="18546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138012">
      <w:bodyDiv w:val="1"/>
      <w:marLeft w:val="0"/>
      <w:marRight w:val="0"/>
      <w:marTop w:val="0"/>
      <w:marBottom w:val="0"/>
      <w:divBdr>
        <w:top w:val="none" w:sz="0" w:space="0" w:color="auto"/>
        <w:left w:val="none" w:sz="0" w:space="0" w:color="auto"/>
        <w:bottom w:val="none" w:sz="0" w:space="0" w:color="auto"/>
        <w:right w:val="none" w:sz="0" w:space="0" w:color="auto"/>
      </w:divBdr>
      <w:divsChild>
        <w:div w:id="970592203">
          <w:marLeft w:val="0"/>
          <w:marRight w:val="0"/>
          <w:marTop w:val="0"/>
          <w:marBottom w:val="0"/>
          <w:divBdr>
            <w:top w:val="none" w:sz="0" w:space="0" w:color="auto"/>
            <w:left w:val="none" w:sz="0" w:space="0" w:color="auto"/>
            <w:bottom w:val="none" w:sz="0" w:space="0" w:color="auto"/>
            <w:right w:val="none" w:sz="0" w:space="0" w:color="auto"/>
          </w:divBdr>
          <w:divsChild>
            <w:div w:id="193232716">
              <w:marLeft w:val="0"/>
              <w:marRight w:val="0"/>
              <w:marTop w:val="0"/>
              <w:marBottom w:val="0"/>
              <w:divBdr>
                <w:top w:val="none" w:sz="0" w:space="0" w:color="auto"/>
                <w:left w:val="none" w:sz="0" w:space="0" w:color="auto"/>
                <w:bottom w:val="none" w:sz="0" w:space="0" w:color="auto"/>
                <w:right w:val="none" w:sz="0" w:space="0" w:color="auto"/>
              </w:divBdr>
              <w:divsChild>
                <w:div w:id="1374966667">
                  <w:marLeft w:val="0"/>
                  <w:marRight w:val="0"/>
                  <w:marTop w:val="0"/>
                  <w:marBottom w:val="0"/>
                  <w:divBdr>
                    <w:top w:val="none" w:sz="0" w:space="0" w:color="auto"/>
                    <w:left w:val="none" w:sz="0" w:space="0" w:color="auto"/>
                    <w:bottom w:val="none" w:sz="0" w:space="0" w:color="auto"/>
                    <w:right w:val="none" w:sz="0" w:space="0" w:color="auto"/>
                  </w:divBdr>
                  <w:divsChild>
                    <w:div w:id="14572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756884">
      <w:bodyDiv w:val="1"/>
      <w:marLeft w:val="0"/>
      <w:marRight w:val="0"/>
      <w:marTop w:val="0"/>
      <w:marBottom w:val="0"/>
      <w:divBdr>
        <w:top w:val="none" w:sz="0" w:space="0" w:color="auto"/>
        <w:left w:val="none" w:sz="0" w:space="0" w:color="auto"/>
        <w:bottom w:val="none" w:sz="0" w:space="0" w:color="auto"/>
        <w:right w:val="none" w:sz="0" w:space="0" w:color="auto"/>
      </w:divBdr>
      <w:divsChild>
        <w:div w:id="52657207">
          <w:marLeft w:val="0"/>
          <w:marRight w:val="0"/>
          <w:marTop w:val="0"/>
          <w:marBottom w:val="0"/>
          <w:divBdr>
            <w:top w:val="none" w:sz="0" w:space="0" w:color="auto"/>
            <w:left w:val="none" w:sz="0" w:space="0" w:color="auto"/>
            <w:bottom w:val="none" w:sz="0" w:space="0" w:color="auto"/>
            <w:right w:val="none" w:sz="0" w:space="0" w:color="auto"/>
          </w:divBdr>
          <w:divsChild>
            <w:div w:id="688601199">
              <w:marLeft w:val="0"/>
              <w:marRight w:val="0"/>
              <w:marTop w:val="0"/>
              <w:marBottom w:val="0"/>
              <w:divBdr>
                <w:top w:val="none" w:sz="0" w:space="0" w:color="auto"/>
                <w:left w:val="none" w:sz="0" w:space="0" w:color="auto"/>
                <w:bottom w:val="none" w:sz="0" w:space="0" w:color="auto"/>
                <w:right w:val="none" w:sz="0" w:space="0" w:color="auto"/>
              </w:divBdr>
              <w:divsChild>
                <w:div w:id="2081055018">
                  <w:marLeft w:val="0"/>
                  <w:marRight w:val="0"/>
                  <w:marTop w:val="0"/>
                  <w:marBottom w:val="0"/>
                  <w:divBdr>
                    <w:top w:val="none" w:sz="0" w:space="0" w:color="auto"/>
                    <w:left w:val="none" w:sz="0" w:space="0" w:color="auto"/>
                    <w:bottom w:val="none" w:sz="0" w:space="0" w:color="auto"/>
                    <w:right w:val="none" w:sz="0" w:space="0" w:color="auto"/>
                  </w:divBdr>
                  <w:divsChild>
                    <w:div w:id="4568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41341">
      <w:bodyDiv w:val="1"/>
      <w:marLeft w:val="0"/>
      <w:marRight w:val="0"/>
      <w:marTop w:val="0"/>
      <w:marBottom w:val="0"/>
      <w:divBdr>
        <w:top w:val="none" w:sz="0" w:space="0" w:color="auto"/>
        <w:left w:val="none" w:sz="0" w:space="0" w:color="auto"/>
        <w:bottom w:val="none" w:sz="0" w:space="0" w:color="auto"/>
        <w:right w:val="none" w:sz="0" w:space="0" w:color="auto"/>
      </w:divBdr>
    </w:div>
    <w:div w:id="1721005938">
      <w:bodyDiv w:val="1"/>
      <w:marLeft w:val="0"/>
      <w:marRight w:val="0"/>
      <w:marTop w:val="0"/>
      <w:marBottom w:val="0"/>
      <w:divBdr>
        <w:top w:val="none" w:sz="0" w:space="0" w:color="auto"/>
        <w:left w:val="none" w:sz="0" w:space="0" w:color="auto"/>
        <w:bottom w:val="none" w:sz="0" w:space="0" w:color="auto"/>
        <w:right w:val="none" w:sz="0" w:space="0" w:color="auto"/>
      </w:divBdr>
      <w:divsChild>
        <w:div w:id="592276997">
          <w:marLeft w:val="0"/>
          <w:marRight w:val="0"/>
          <w:marTop w:val="0"/>
          <w:marBottom w:val="0"/>
          <w:divBdr>
            <w:top w:val="none" w:sz="0" w:space="0" w:color="auto"/>
            <w:left w:val="none" w:sz="0" w:space="0" w:color="auto"/>
            <w:bottom w:val="none" w:sz="0" w:space="0" w:color="auto"/>
            <w:right w:val="none" w:sz="0" w:space="0" w:color="auto"/>
          </w:divBdr>
          <w:divsChild>
            <w:div w:id="406264371">
              <w:marLeft w:val="0"/>
              <w:marRight w:val="0"/>
              <w:marTop w:val="0"/>
              <w:marBottom w:val="0"/>
              <w:divBdr>
                <w:top w:val="none" w:sz="0" w:space="0" w:color="auto"/>
                <w:left w:val="none" w:sz="0" w:space="0" w:color="auto"/>
                <w:bottom w:val="none" w:sz="0" w:space="0" w:color="auto"/>
                <w:right w:val="none" w:sz="0" w:space="0" w:color="auto"/>
              </w:divBdr>
              <w:divsChild>
                <w:div w:id="568463572">
                  <w:marLeft w:val="0"/>
                  <w:marRight w:val="0"/>
                  <w:marTop w:val="0"/>
                  <w:marBottom w:val="0"/>
                  <w:divBdr>
                    <w:top w:val="none" w:sz="0" w:space="0" w:color="auto"/>
                    <w:left w:val="none" w:sz="0" w:space="0" w:color="auto"/>
                    <w:bottom w:val="none" w:sz="0" w:space="0" w:color="auto"/>
                    <w:right w:val="none" w:sz="0" w:space="0" w:color="auto"/>
                  </w:divBdr>
                  <w:divsChild>
                    <w:div w:id="175867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358478">
      <w:bodyDiv w:val="1"/>
      <w:marLeft w:val="0"/>
      <w:marRight w:val="0"/>
      <w:marTop w:val="0"/>
      <w:marBottom w:val="0"/>
      <w:divBdr>
        <w:top w:val="none" w:sz="0" w:space="0" w:color="auto"/>
        <w:left w:val="none" w:sz="0" w:space="0" w:color="auto"/>
        <w:bottom w:val="none" w:sz="0" w:space="0" w:color="auto"/>
        <w:right w:val="none" w:sz="0" w:space="0" w:color="auto"/>
      </w:divBdr>
      <w:divsChild>
        <w:div w:id="1029989205">
          <w:marLeft w:val="0"/>
          <w:marRight w:val="0"/>
          <w:marTop w:val="0"/>
          <w:marBottom w:val="0"/>
          <w:divBdr>
            <w:top w:val="none" w:sz="0" w:space="0" w:color="auto"/>
            <w:left w:val="none" w:sz="0" w:space="0" w:color="auto"/>
            <w:bottom w:val="none" w:sz="0" w:space="0" w:color="auto"/>
            <w:right w:val="none" w:sz="0" w:space="0" w:color="auto"/>
          </w:divBdr>
          <w:divsChild>
            <w:div w:id="852916904">
              <w:marLeft w:val="0"/>
              <w:marRight w:val="0"/>
              <w:marTop w:val="0"/>
              <w:marBottom w:val="0"/>
              <w:divBdr>
                <w:top w:val="none" w:sz="0" w:space="0" w:color="auto"/>
                <w:left w:val="none" w:sz="0" w:space="0" w:color="auto"/>
                <w:bottom w:val="none" w:sz="0" w:space="0" w:color="auto"/>
                <w:right w:val="none" w:sz="0" w:space="0" w:color="auto"/>
              </w:divBdr>
              <w:divsChild>
                <w:div w:id="308092324">
                  <w:marLeft w:val="0"/>
                  <w:marRight w:val="0"/>
                  <w:marTop w:val="0"/>
                  <w:marBottom w:val="0"/>
                  <w:divBdr>
                    <w:top w:val="none" w:sz="0" w:space="0" w:color="auto"/>
                    <w:left w:val="none" w:sz="0" w:space="0" w:color="auto"/>
                    <w:bottom w:val="none" w:sz="0" w:space="0" w:color="auto"/>
                    <w:right w:val="none" w:sz="0" w:space="0" w:color="auto"/>
                  </w:divBdr>
                  <w:divsChild>
                    <w:div w:id="12851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787019">
      <w:bodyDiv w:val="1"/>
      <w:marLeft w:val="0"/>
      <w:marRight w:val="0"/>
      <w:marTop w:val="0"/>
      <w:marBottom w:val="0"/>
      <w:divBdr>
        <w:top w:val="none" w:sz="0" w:space="0" w:color="auto"/>
        <w:left w:val="none" w:sz="0" w:space="0" w:color="auto"/>
        <w:bottom w:val="none" w:sz="0" w:space="0" w:color="auto"/>
        <w:right w:val="none" w:sz="0" w:space="0" w:color="auto"/>
      </w:divBdr>
    </w:div>
    <w:div w:id="1743869915">
      <w:bodyDiv w:val="1"/>
      <w:marLeft w:val="0"/>
      <w:marRight w:val="0"/>
      <w:marTop w:val="0"/>
      <w:marBottom w:val="0"/>
      <w:divBdr>
        <w:top w:val="none" w:sz="0" w:space="0" w:color="auto"/>
        <w:left w:val="none" w:sz="0" w:space="0" w:color="auto"/>
        <w:bottom w:val="none" w:sz="0" w:space="0" w:color="auto"/>
        <w:right w:val="none" w:sz="0" w:space="0" w:color="auto"/>
      </w:divBdr>
    </w:div>
    <w:div w:id="1783576872">
      <w:bodyDiv w:val="1"/>
      <w:marLeft w:val="0"/>
      <w:marRight w:val="0"/>
      <w:marTop w:val="0"/>
      <w:marBottom w:val="0"/>
      <w:divBdr>
        <w:top w:val="none" w:sz="0" w:space="0" w:color="auto"/>
        <w:left w:val="none" w:sz="0" w:space="0" w:color="auto"/>
        <w:bottom w:val="none" w:sz="0" w:space="0" w:color="auto"/>
        <w:right w:val="none" w:sz="0" w:space="0" w:color="auto"/>
      </w:divBdr>
      <w:divsChild>
        <w:div w:id="522741483">
          <w:marLeft w:val="0"/>
          <w:marRight w:val="0"/>
          <w:marTop w:val="0"/>
          <w:marBottom w:val="0"/>
          <w:divBdr>
            <w:top w:val="none" w:sz="0" w:space="0" w:color="auto"/>
            <w:left w:val="none" w:sz="0" w:space="0" w:color="auto"/>
            <w:bottom w:val="none" w:sz="0" w:space="0" w:color="auto"/>
            <w:right w:val="none" w:sz="0" w:space="0" w:color="auto"/>
          </w:divBdr>
          <w:divsChild>
            <w:div w:id="162665607">
              <w:marLeft w:val="0"/>
              <w:marRight w:val="0"/>
              <w:marTop w:val="0"/>
              <w:marBottom w:val="0"/>
              <w:divBdr>
                <w:top w:val="none" w:sz="0" w:space="0" w:color="auto"/>
                <w:left w:val="none" w:sz="0" w:space="0" w:color="auto"/>
                <w:bottom w:val="none" w:sz="0" w:space="0" w:color="auto"/>
                <w:right w:val="none" w:sz="0" w:space="0" w:color="auto"/>
              </w:divBdr>
              <w:divsChild>
                <w:div w:id="156262727">
                  <w:marLeft w:val="0"/>
                  <w:marRight w:val="0"/>
                  <w:marTop w:val="0"/>
                  <w:marBottom w:val="0"/>
                  <w:divBdr>
                    <w:top w:val="none" w:sz="0" w:space="0" w:color="auto"/>
                    <w:left w:val="none" w:sz="0" w:space="0" w:color="auto"/>
                    <w:bottom w:val="none" w:sz="0" w:space="0" w:color="auto"/>
                    <w:right w:val="none" w:sz="0" w:space="0" w:color="auto"/>
                  </w:divBdr>
                  <w:divsChild>
                    <w:div w:id="2554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038221">
      <w:bodyDiv w:val="1"/>
      <w:marLeft w:val="0"/>
      <w:marRight w:val="0"/>
      <w:marTop w:val="0"/>
      <w:marBottom w:val="0"/>
      <w:divBdr>
        <w:top w:val="none" w:sz="0" w:space="0" w:color="auto"/>
        <w:left w:val="none" w:sz="0" w:space="0" w:color="auto"/>
        <w:bottom w:val="none" w:sz="0" w:space="0" w:color="auto"/>
        <w:right w:val="none" w:sz="0" w:space="0" w:color="auto"/>
      </w:divBdr>
    </w:div>
    <w:div w:id="1794784718">
      <w:bodyDiv w:val="1"/>
      <w:marLeft w:val="0"/>
      <w:marRight w:val="0"/>
      <w:marTop w:val="0"/>
      <w:marBottom w:val="0"/>
      <w:divBdr>
        <w:top w:val="none" w:sz="0" w:space="0" w:color="auto"/>
        <w:left w:val="none" w:sz="0" w:space="0" w:color="auto"/>
        <w:bottom w:val="none" w:sz="0" w:space="0" w:color="auto"/>
        <w:right w:val="none" w:sz="0" w:space="0" w:color="auto"/>
      </w:divBdr>
    </w:div>
    <w:div w:id="1801071255">
      <w:bodyDiv w:val="1"/>
      <w:marLeft w:val="0"/>
      <w:marRight w:val="0"/>
      <w:marTop w:val="0"/>
      <w:marBottom w:val="0"/>
      <w:divBdr>
        <w:top w:val="none" w:sz="0" w:space="0" w:color="auto"/>
        <w:left w:val="none" w:sz="0" w:space="0" w:color="auto"/>
        <w:bottom w:val="none" w:sz="0" w:space="0" w:color="auto"/>
        <w:right w:val="none" w:sz="0" w:space="0" w:color="auto"/>
      </w:divBdr>
    </w:div>
    <w:div w:id="1817449241">
      <w:bodyDiv w:val="1"/>
      <w:marLeft w:val="0"/>
      <w:marRight w:val="0"/>
      <w:marTop w:val="0"/>
      <w:marBottom w:val="0"/>
      <w:divBdr>
        <w:top w:val="none" w:sz="0" w:space="0" w:color="auto"/>
        <w:left w:val="none" w:sz="0" w:space="0" w:color="auto"/>
        <w:bottom w:val="none" w:sz="0" w:space="0" w:color="auto"/>
        <w:right w:val="none" w:sz="0" w:space="0" w:color="auto"/>
      </w:divBdr>
      <w:divsChild>
        <w:div w:id="1894803653">
          <w:marLeft w:val="0"/>
          <w:marRight w:val="0"/>
          <w:marTop w:val="0"/>
          <w:marBottom w:val="0"/>
          <w:divBdr>
            <w:top w:val="none" w:sz="0" w:space="0" w:color="auto"/>
            <w:left w:val="none" w:sz="0" w:space="0" w:color="auto"/>
            <w:bottom w:val="none" w:sz="0" w:space="0" w:color="auto"/>
            <w:right w:val="none" w:sz="0" w:space="0" w:color="auto"/>
          </w:divBdr>
          <w:divsChild>
            <w:div w:id="1111900955">
              <w:marLeft w:val="0"/>
              <w:marRight w:val="0"/>
              <w:marTop w:val="0"/>
              <w:marBottom w:val="0"/>
              <w:divBdr>
                <w:top w:val="none" w:sz="0" w:space="0" w:color="auto"/>
                <w:left w:val="none" w:sz="0" w:space="0" w:color="auto"/>
                <w:bottom w:val="none" w:sz="0" w:space="0" w:color="auto"/>
                <w:right w:val="none" w:sz="0" w:space="0" w:color="auto"/>
              </w:divBdr>
              <w:divsChild>
                <w:div w:id="1026372376">
                  <w:marLeft w:val="0"/>
                  <w:marRight w:val="0"/>
                  <w:marTop w:val="0"/>
                  <w:marBottom w:val="0"/>
                  <w:divBdr>
                    <w:top w:val="none" w:sz="0" w:space="0" w:color="auto"/>
                    <w:left w:val="none" w:sz="0" w:space="0" w:color="auto"/>
                    <w:bottom w:val="none" w:sz="0" w:space="0" w:color="auto"/>
                    <w:right w:val="none" w:sz="0" w:space="0" w:color="auto"/>
                  </w:divBdr>
                  <w:divsChild>
                    <w:div w:id="1223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524381">
      <w:bodyDiv w:val="1"/>
      <w:marLeft w:val="0"/>
      <w:marRight w:val="0"/>
      <w:marTop w:val="0"/>
      <w:marBottom w:val="0"/>
      <w:divBdr>
        <w:top w:val="none" w:sz="0" w:space="0" w:color="auto"/>
        <w:left w:val="none" w:sz="0" w:space="0" w:color="auto"/>
        <w:bottom w:val="none" w:sz="0" w:space="0" w:color="auto"/>
        <w:right w:val="none" w:sz="0" w:space="0" w:color="auto"/>
      </w:divBdr>
    </w:div>
    <w:div w:id="1822965103">
      <w:bodyDiv w:val="1"/>
      <w:marLeft w:val="0"/>
      <w:marRight w:val="0"/>
      <w:marTop w:val="0"/>
      <w:marBottom w:val="0"/>
      <w:divBdr>
        <w:top w:val="none" w:sz="0" w:space="0" w:color="auto"/>
        <w:left w:val="none" w:sz="0" w:space="0" w:color="auto"/>
        <w:bottom w:val="none" w:sz="0" w:space="0" w:color="auto"/>
        <w:right w:val="none" w:sz="0" w:space="0" w:color="auto"/>
      </w:divBdr>
    </w:div>
    <w:div w:id="1834295904">
      <w:bodyDiv w:val="1"/>
      <w:marLeft w:val="0"/>
      <w:marRight w:val="0"/>
      <w:marTop w:val="0"/>
      <w:marBottom w:val="0"/>
      <w:divBdr>
        <w:top w:val="none" w:sz="0" w:space="0" w:color="auto"/>
        <w:left w:val="none" w:sz="0" w:space="0" w:color="auto"/>
        <w:bottom w:val="none" w:sz="0" w:space="0" w:color="auto"/>
        <w:right w:val="none" w:sz="0" w:space="0" w:color="auto"/>
      </w:divBdr>
    </w:div>
    <w:div w:id="1871798318">
      <w:bodyDiv w:val="1"/>
      <w:marLeft w:val="0"/>
      <w:marRight w:val="0"/>
      <w:marTop w:val="0"/>
      <w:marBottom w:val="0"/>
      <w:divBdr>
        <w:top w:val="none" w:sz="0" w:space="0" w:color="auto"/>
        <w:left w:val="none" w:sz="0" w:space="0" w:color="auto"/>
        <w:bottom w:val="none" w:sz="0" w:space="0" w:color="auto"/>
        <w:right w:val="none" w:sz="0" w:space="0" w:color="auto"/>
      </w:divBdr>
    </w:div>
    <w:div w:id="1873689039">
      <w:bodyDiv w:val="1"/>
      <w:marLeft w:val="0"/>
      <w:marRight w:val="0"/>
      <w:marTop w:val="0"/>
      <w:marBottom w:val="0"/>
      <w:divBdr>
        <w:top w:val="none" w:sz="0" w:space="0" w:color="auto"/>
        <w:left w:val="none" w:sz="0" w:space="0" w:color="auto"/>
        <w:bottom w:val="none" w:sz="0" w:space="0" w:color="auto"/>
        <w:right w:val="none" w:sz="0" w:space="0" w:color="auto"/>
      </w:divBdr>
      <w:divsChild>
        <w:div w:id="995458663">
          <w:marLeft w:val="0"/>
          <w:marRight w:val="0"/>
          <w:marTop w:val="0"/>
          <w:marBottom w:val="0"/>
          <w:divBdr>
            <w:top w:val="none" w:sz="0" w:space="0" w:color="auto"/>
            <w:left w:val="none" w:sz="0" w:space="0" w:color="auto"/>
            <w:bottom w:val="none" w:sz="0" w:space="0" w:color="auto"/>
            <w:right w:val="none" w:sz="0" w:space="0" w:color="auto"/>
          </w:divBdr>
          <w:divsChild>
            <w:div w:id="1918438679">
              <w:marLeft w:val="0"/>
              <w:marRight w:val="0"/>
              <w:marTop w:val="0"/>
              <w:marBottom w:val="0"/>
              <w:divBdr>
                <w:top w:val="none" w:sz="0" w:space="0" w:color="auto"/>
                <w:left w:val="none" w:sz="0" w:space="0" w:color="auto"/>
                <w:bottom w:val="none" w:sz="0" w:space="0" w:color="auto"/>
                <w:right w:val="none" w:sz="0" w:space="0" w:color="auto"/>
              </w:divBdr>
              <w:divsChild>
                <w:div w:id="587352873">
                  <w:marLeft w:val="0"/>
                  <w:marRight w:val="0"/>
                  <w:marTop w:val="0"/>
                  <w:marBottom w:val="0"/>
                  <w:divBdr>
                    <w:top w:val="none" w:sz="0" w:space="0" w:color="auto"/>
                    <w:left w:val="none" w:sz="0" w:space="0" w:color="auto"/>
                    <w:bottom w:val="none" w:sz="0" w:space="0" w:color="auto"/>
                    <w:right w:val="none" w:sz="0" w:space="0" w:color="auto"/>
                  </w:divBdr>
                  <w:divsChild>
                    <w:div w:id="18954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73536">
      <w:bodyDiv w:val="1"/>
      <w:marLeft w:val="0"/>
      <w:marRight w:val="0"/>
      <w:marTop w:val="0"/>
      <w:marBottom w:val="0"/>
      <w:divBdr>
        <w:top w:val="none" w:sz="0" w:space="0" w:color="auto"/>
        <w:left w:val="none" w:sz="0" w:space="0" w:color="auto"/>
        <w:bottom w:val="none" w:sz="0" w:space="0" w:color="auto"/>
        <w:right w:val="none" w:sz="0" w:space="0" w:color="auto"/>
      </w:divBdr>
    </w:div>
    <w:div w:id="1929608573">
      <w:bodyDiv w:val="1"/>
      <w:marLeft w:val="0"/>
      <w:marRight w:val="0"/>
      <w:marTop w:val="0"/>
      <w:marBottom w:val="0"/>
      <w:divBdr>
        <w:top w:val="none" w:sz="0" w:space="0" w:color="auto"/>
        <w:left w:val="none" w:sz="0" w:space="0" w:color="auto"/>
        <w:bottom w:val="none" w:sz="0" w:space="0" w:color="auto"/>
        <w:right w:val="none" w:sz="0" w:space="0" w:color="auto"/>
      </w:divBdr>
    </w:div>
    <w:div w:id="1936553386">
      <w:bodyDiv w:val="1"/>
      <w:marLeft w:val="0"/>
      <w:marRight w:val="0"/>
      <w:marTop w:val="0"/>
      <w:marBottom w:val="0"/>
      <w:divBdr>
        <w:top w:val="none" w:sz="0" w:space="0" w:color="auto"/>
        <w:left w:val="none" w:sz="0" w:space="0" w:color="auto"/>
        <w:bottom w:val="none" w:sz="0" w:space="0" w:color="auto"/>
        <w:right w:val="none" w:sz="0" w:space="0" w:color="auto"/>
      </w:divBdr>
    </w:div>
    <w:div w:id="1945074536">
      <w:bodyDiv w:val="1"/>
      <w:marLeft w:val="0"/>
      <w:marRight w:val="0"/>
      <w:marTop w:val="0"/>
      <w:marBottom w:val="0"/>
      <w:divBdr>
        <w:top w:val="none" w:sz="0" w:space="0" w:color="auto"/>
        <w:left w:val="none" w:sz="0" w:space="0" w:color="auto"/>
        <w:bottom w:val="none" w:sz="0" w:space="0" w:color="auto"/>
        <w:right w:val="none" w:sz="0" w:space="0" w:color="auto"/>
      </w:divBdr>
    </w:div>
    <w:div w:id="1986817131">
      <w:bodyDiv w:val="1"/>
      <w:marLeft w:val="0"/>
      <w:marRight w:val="0"/>
      <w:marTop w:val="0"/>
      <w:marBottom w:val="0"/>
      <w:divBdr>
        <w:top w:val="none" w:sz="0" w:space="0" w:color="auto"/>
        <w:left w:val="none" w:sz="0" w:space="0" w:color="auto"/>
        <w:bottom w:val="none" w:sz="0" w:space="0" w:color="auto"/>
        <w:right w:val="none" w:sz="0" w:space="0" w:color="auto"/>
      </w:divBdr>
    </w:div>
    <w:div w:id="2006392886">
      <w:bodyDiv w:val="1"/>
      <w:marLeft w:val="0"/>
      <w:marRight w:val="0"/>
      <w:marTop w:val="0"/>
      <w:marBottom w:val="0"/>
      <w:divBdr>
        <w:top w:val="none" w:sz="0" w:space="0" w:color="auto"/>
        <w:left w:val="none" w:sz="0" w:space="0" w:color="auto"/>
        <w:bottom w:val="none" w:sz="0" w:space="0" w:color="auto"/>
        <w:right w:val="none" w:sz="0" w:space="0" w:color="auto"/>
      </w:divBdr>
      <w:divsChild>
        <w:div w:id="1996227631">
          <w:marLeft w:val="0"/>
          <w:marRight w:val="0"/>
          <w:marTop w:val="0"/>
          <w:marBottom w:val="0"/>
          <w:divBdr>
            <w:top w:val="none" w:sz="0" w:space="0" w:color="auto"/>
            <w:left w:val="none" w:sz="0" w:space="0" w:color="auto"/>
            <w:bottom w:val="none" w:sz="0" w:space="0" w:color="auto"/>
            <w:right w:val="none" w:sz="0" w:space="0" w:color="auto"/>
          </w:divBdr>
          <w:divsChild>
            <w:div w:id="712075658">
              <w:marLeft w:val="0"/>
              <w:marRight w:val="0"/>
              <w:marTop w:val="0"/>
              <w:marBottom w:val="0"/>
              <w:divBdr>
                <w:top w:val="none" w:sz="0" w:space="0" w:color="auto"/>
                <w:left w:val="none" w:sz="0" w:space="0" w:color="auto"/>
                <w:bottom w:val="none" w:sz="0" w:space="0" w:color="auto"/>
                <w:right w:val="none" w:sz="0" w:space="0" w:color="auto"/>
              </w:divBdr>
              <w:divsChild>
                <w:div w:id="1052731300">
                  <w:marLeft w:val="0"/>
                  <w:marRight w:val="0"/>
                  <w:marTop w:val="0"/>
                  <w:marBottom w:val="0"/>
                  <w:divBdr>
                    <w:top w:val="none" w:sz="0" w:space="0" w:color="auto"/>
                    <w:left w:val="none" w:sz="0" w:space="0" w:color="auto"/>
                    <w:bottom w:val="none" w:sz="0" w:space="0" w:color="auto"/>
                    <w:right w:val="none" w:sz="0" w:space="0" w:color="auto"/>
                  </w:divBdr>
                  <w:divsChild>
                    <w:div w:id="802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61897">
      <w:bodyDiv w:val="1"/>
      <w:marLeft w:val="0"/>
      <w:marRight w:val="0"/>
      <w:marTop w:val="0"/>
      <w:marBottom w:val="0"/>
      <w:divBdr>
        <w:top w:val="none" w:sz="0" w:space="0" w:color="auto"/>
        <w:left w:val="none" w:sz="0" w:space="0" w:color="auto"/>
        <w:bottom w:val="none" w:sz="0" w:space="0" w:color="auto"/>
        <w:right w:val="none" w:sz="0" w:space="0" w:color="auto"/>
      </w:divBdr>
    </w:div>
    <w:div w:id="2045324449">
      <w:bodyDiv w:val="1"/>
      <w:marLeft w:val="0"/>
      <w:marRight w:val="0"/>
      <w:marTop w:val="0"/>
      <w:marBottom w:val="0"/>
      <w:divBdr>
        <w:top w:val="none" w:sz="0" w:space="0" w:color="auto"/>
        <w:left w:val="none" w:sz="0" w:space="0" w:color="auto"/>
        <w:bottom w:val="none" w:sz="0" w:space="0" w:color="auto"/>
        <w:right w:val="none" w:sz="0" w:space="0" w:color="auto"/>
      </w:divBdr>
    </w:div>
    <w:div w:id="2049261189">
      <w:bodyDiv w:val="1"/>
      <w:marLeft w:val="0"/>
      <w:marRight w:val="0"/>
      <w:marTop w:val="0"/>
      <w:marBottom w:val="0"/>
      <w:divBdr>
        <w:top w:val="none" w:sz="0" w:space="0" w:color="auto"/>
        <w:left w:val="none" w:sz="0" w:space="0" w:color="auto"/>
        <w:bottom w:val="none" w:sz="0" w:space="0" w:color="auto"/>
        <w:right w:val="none" w:sz="0" w:space="0" w:color="auto"/>
      </w:divBdr>
    </w:div>
    <w:div w:id="2049335263">
      <w:bodyDiv w:val="1"/>
      <w:marLeft w:val="0"/>
      <w:marRight w:val="0"/>
      <w:marTop w:val="0"/>
      <w:marBottom w:val="0"/>
      <w:divBdr>
        <w:top w:val="none" w:sz="0" w:space="0" w:color="auto"/>
        <w:left w:val="none" w:sz="0" w:space="0" w:color="auto"/>
        <w:bottom w:val="none" w:sz="0" w:space="0" w:color="auto"/>
        <w:right w:val="none" w:sz="0" w:space="0" w:color="auto"/>
      </w:divBdr>
    </w:div>
    <w:div w:id="2055808565">
      <w:bodyDiv w:val="1"/>
      <w:marLeft w:val="0"/>
      <w:marRight w:val="0"/>
      <w:marTop w:val="0"/>
      <w:marBottom w:val="0"/>
      <w:divBdr>
        <w:top w:val="none" w:sz="0" w:space="0" w:color="auto"/>
        <w:left w:val="none" w:sz="0" w:space="0" w:color="auto"/>
        <w:bottom w:val="none" w:sz="0" w:space="0" w:color="auto"/>
        <w:right w:val="none" w:sz="0" w:space="0" w:color="auto"/>
      </w:divBdr>
    </w:div>
    <w:div w:id="2059892352">
      <w:bodyDiv w:val="1"/>
      <w:marLeft w:val="0"/>
      <w:marRight w:val="0"/>
      <w:marTop w:val="0"/>
      <w:marBottom w:val="0"/>
      <w:divBdr>
        <w:top w:val="none" w:sz="0" w:space="0" w:color="auto"/>
        <w:left w:val="none" w:sz="0" w:space="0" w:color="auto"/>
        <w:bottom w:val="none" w:sz="0" w:space="0" w:color="auto"/>
        <w:right w:val="none" w:sz="0" w:space="0" w:color="auto"/>
      </w:divBdr>
    </w:div>
    <w:div w:id="2083604225">
      <w:bodyDiv w:val="1"/>
      <w:marLeft w:val="0"/>
      <w:marRight w:val="0"/>
      <w:marTop w:val="0"/>
      <w:marBottom w:val="0"/>
      <w:divBdr>
        <w:top w:val="none" w:sz="0" w:space="0" w:color="auto"/>
        <w:left w:val="none" w:sz="0" w:space="0" w:color="auto"/>
        <w:bottom w:val="none" w:sz="0" w:space="0" w:color="auto"/>
        <w:right w:val="none" w:sz="0" w:space="0" w:color="auto"/>
      </w:divBdr>
    </w:div>
    <w:div w:id="2086292844">
      <w:bodyDiv w:val="1"/>
      <w:marLeft w:val="0"/>
      <w:marRight w:val="0"/>
      <w:marTop w:val="0"/>
      <w:marBottom w:val="0"/>
      <w:divBdr>
        <w:top w:val="none" w:sz="0" w:space="0" w:color="auto"/>
        <w:left w:val="none" w:sz="0" w:space="0" w:color="auto"/>
        <w:bottom w:val="none" w:sz="0" w:space="0" w:color="auto"/>
        <w:right w:val="none" w:sz="0" w:space="0" w:color="auto"/>
      </w:divBdr>
    </w:div>
    <w:div w:id="2131317512">
      <w:bodyDiv w:val="1"/>
      <w:marLeft w:val="0"/>
      <w:marRight w:val="0"/>
      <w:marTop w:val="0"/>
      <w:marBottom w:val="0"/>
      <w:divBdr>
        <w:top w:val="none" w:sz="0" w:space="0" w:color="auto"/>
        <w:left w:val="none" w:sz="0" w:space="0" w:color="auto"/>
        <w:bottom w:val="none" w:sz="0" w:space="0" w:color="auto"/>
        <w:right w:val="none" w:sz="0" w:space="0" w:color="auto"/>
      </w:divBdr>
      <w:divsChild>
        <w:div w:id="398670815">
          <w:marLeft w:val="0"/>
          <w:marRight w:val="0"/>
          <w:marTop w:val="0"/>
          <w:marBottom w:val="0"/>
          <w:divBdr>
            <w:top w:val="none" w:sz="0" w:space="0" w:color="auto"/>
            <w:left w:val="none" w:sz="0" w:space="0" w:color="auto"/>
            <w:bottom w:val="none" w:sz="0" w:space="0" w:color="auto"/>
            <w:right w:val="none" w:sz="0" w:space="0" w:color="auto"/>
          </w:divBdr>
          <w:divsChild>
            <w:div w:id="2128042551">
              <w:marLeft w:val="0"/>
              <w:marRight w:val="0"/>
              <w:marTop w:val="0"/>
              <w:marBottom w:val="0"/>
              <w:divBdr>
                <w:top w:val="none" w:sz="0" w:space="0" w:color="auto"/>
                <w:left w:val="none" w:sz="0" w:space="0" w:color="auto"/>
                <w:bottom w:val="none" w:sz="0" w:space="0" w:color="auto"/>
                <w:right w:val="none" w:sz="0" w:space="0" w:color="auto"/>
              </w:divBdr>
              <w:divsChild>
                <w:div w:id="1725789806">
                  <w:marLeft w:val="0"/>
                  <w:marRight w:val="0"/>
                  <w:marTop w:val="0"/>
                  <w:marBottom w:val="0"/>
                  <w:divBdr>
                    <w:top w:val="none" w:sz="0" w:space="0" w:color="auto"/>
                    <w:left w:val="none" w:sz="0" w:space="0" w:color="auto"/>
                    <w:bottom w:val="none" w:sz="0" w:space="0" w:color="auto"/>
                    <w:right w:val="none" w:sz="0" w:space="0" w:color="auto"/>
                  </w:divBdr>
                  <w:divsChild>
                    <w:div w:id="104591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98645">
      <w:bodyDiv w:val="1"/>
      <w:marLeft w:val="0"/>
      <w:marRight w:val="0"/>
      <w:marTop w:val="0"/>
      <w:marBottom w:val="0"/>
      <w:divBdr>
        <w:top w:val="none" w:sz="0" w:space="0" w:color="auto"/>
        <w:left w:val="none" w:sz="0" w:space="0" w:color="auto"/>
        <w:bottom w:val="none" w:sz="0" w:space="0" w:color="auto"/>
        <w:right w:val="none" w:sz="0" w:space="0" w:color="auto"/>
      </w:divBdr>
      <w:divsChild>
        <w:div w:id="1878010015">
          <w:marLeft w:val="0"/>
          <w:marRight w:val="0"/>
          <w:marTop w:val="0"/>
          <w:marBottom w:val="0"/>
          <w:divBdr>
            <w:top w:val="none" w:sz="0" w:space="0" w:color="auto"/>
            <w:left w:val="none" w:sz="0" w:space="0" w:color="auto"/>
            <w:bottom w:val="none" w:sz="0" w:space="0" w:color="auto"/>
            <w:right w:val="none" w:sz="0" w:space="0" w:color="auto"/>
          </w:divBdr>
          <w:divsChild>
            <w:div w:id="2113670578">
              <w:marLeft w:val="0"/>
              <w:marRight w:val="0"/>
              <w:marTop w:val="0"/>
              <w:marBottom w:val="0"/>
              <w:divBdr>
                <w:top w:val="none" w:sz="0" w:space="0" w:color="auto"/>
                <w:left w:val="none" w:sz="0" w:space="0" w:color="auto"/>
                <w:bottom w:val="none" w:sz="0" w:space="0" w:color="auto"/>
                <w:right w:val="none" w:sz="0" w:space="0" w:color="auto"/>
              </w:divBdr>
              <w:divsChild>
                <w:div w:id="1915822522">
                  <w:marLeft w:val="0"/>
                  <w:marRight w:val="0"/>
                  <w:marTop w:val="0"/>
                  <w:marBottom w:val="0"/>
                  <w:divBdr>
                    <w:top w:val="none" w:sz="0" w:space="0" w:color="auto"/>
                    <w:left w:val="none" w:sz="0" w:space="0" w:color="auto"/>
                    <w:bottom w:val="none" w:sz="0" w:space="0" w:color="auto"/>
                    <w:right w:val="none" w:sz="0" w:space="0" w:color="auto"/>
                  </w:divBdr>
                  <w:divsChild>
                    <w:div w:id="16118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pra.org.p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itb.gov.p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tb.gov.p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itb.gov.p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pra.org.p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7F5AE-475E-41AD-846A-8C6567B2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6566</Words>
  <Characters>37429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Suhail Khan</dc:creator>
  <cp:keywords/>
  <dc:description/>
  <cp:lastModifiedBy>Javed Iqbal</cp:lastModifiedBy>
  <cp:revision>6</cp:revision>
  <cp:lastPrinted>2024-04-25T13:17:00Z</cp:lastPrinted>
  <dcterms:created xsi:type="dcterms:W3CDTF">2024-07-23T10:22:00Z</dcterms:created>
  <dcterms:modified xsi:type="dcterms:W3CDTF">2024-07-23T10:37:00Z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773ff9fe2f0e6dd22ffd51255e9416224c861b4cad76fc38d2844416724f96f5</vt:lpwstr>
  </property>
</Properties>
</file>